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2D088" w14:textId="19A27D05" w:rsidR="00D43888" w:rsidRDefault="00D43888">
      <w:bookmarkStart w:id="0" w:name="_top"/>
      <w:bookmarkEnd w:id="0"/>
      <w:r>
        <w:rPr>
          <w:noProof/>
        </w:rPr>
        <w:drawing>
          <wp:inline distT="0" distB="0" distL="0" distR="0" wp14:anchorId="62420164" wp14:editId="15296F45">
            <wp:extent cx="4698000" cy="846026"/>
            <wp:effectExtent l="0" t="0" r="1270" b="0"/>
            <wp:docPr id="2" name="Picture 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with medium confidence"/>
                    <pic:cNvPicPr/>
                  </pic:nvPicPr>
                  <pic:blipFill>
                    <a:blip r:embed="rId11" cstate="print">
                      <a:extLst>
                        <a:ext uri="{28A0092B-C50C-407E-A947-70E740481C1C}">
                          <a14:useLocalDpi xmlns:a14="http://schemas.microsoft.com/office/drawing/2010/main"/>
                        </a:ext>
                      </a:extLst>
                    </a:blip>
                    <a:stretch>
                      <a:fillRect/>
                    </a:stretch>
                  </pic:blipFill>
                  <pic:spPr>
                    <a:xfrm>
                      <a:off x="0" y="0"/>
                      <a:ext cx="4698000" cy="846026"/>
                    </a:xfrm>
                    <a:prstGeom prst="rect">
                      <a:avLst/>
                    </a:prstGeom>
                  </pic:spPr>
                </pic:pic>
              </a:graphicData>
            </a:graphic>
          </wp:inline>
        </w:drawing>
      </w:r>
    </w:p>
    <w:p w14:paraId="2C2BC205" w14:textId="1145EBD6" w:rsidR="00174515" w:rsidRDefault="00174515"/>
    <w:p w14:paraId="4275232B" w14:textId="77777777" w:rsidR="0042386B" w:rsidRDefault="0042386B"/>
    <w:p w14:paraId="5B311AE4" w14:textId="61AF6FEA" w:rsidR="00D43888" w:rsidRDefault="00174515">
      <w:r>
        <w:rPr>
          <w:noProof/>
        </w:rPr>
        <w:drawing>
          <wp:inline distT="0" distB="0" distL="0" distR="0" wp14:anchorId="07FCC579" wp14:editId="7B321575">
            <wp:extent cx="6678172" cy="542515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678172" cy="5425153"/>
                    </a:xfrm>
                    <a:prstGeom prst="rect">
                      <a:avLst/>
                    </a:prstGeom>
                    <a:ln>
                      <a:noFill/>
                    </a:ln>
                    <a:extLst>
                      <a:ext uri="{53640926-AAD7-44D8-BBD7-CCE9431645EC}">
                        <a14:shadowObscured xmlns:a14="http://schemas.microsoft.com/office/drawing/2010/main"/>
                      </a:ext>
                    </a:extLst>
                  </pic:spPr>
                </pic:pic>
              </a:graphicData>
            </a:graphic>
          </wp:inline>
        </w:drawing>
      </w:r>
    </w:p>
    <w:p w14:paraId="2BC9E394" w14:textId="77777777" w:rsidR="00174515" w:rsidRDefault="00174515"/>
    <w:p w14:paraId="59569810" w14:textId="4575A838" w:rsidR="00D43888" w:rsidRDefault="000C35FB" w:rsidP="0042386B">
      <w:pPr>
        <w:pStyle w:val="N4WTitle"/>
      </w:pPr>
      <w:r>
        <w:t xml:space="preserve">Pre-feasibility </w:t>
      </w:r>
      <w:r w:rsidR="00DA658E">
        <w:t xml:space="preserve">Analysis </w:t>
      </w:r>
      <w:r w:rsidR="009F1BB7">
        <w:t>for</w:t>
      </w:r>
      <w:r>
        <w:t xml:space="preserve"> Watershed Investment Programs</w:t>
      </w:r>
    </w:p>
    <w:p w14:paraId="5002D2D0" w14:textId="175E42F7" w:rsidR="00E55108" w:rsidRDefault="00E55108" w:rsidP="00E55108"/>
    <w:p w14:paraId="163BC990" w14:textId="4DC34B94" w:rsidR="00E55108" w:rsidRDefault="000C35FB" w:rsidP="0042386B">
      <w:pPr>
        <w:pStyle w:val="N4WSubtitle"/>
      </w:pPr>
      <w:r>
        <w:t>Terms of Reference</w:t>
      </w:r>
    </w:p>
    <w:p w14:paraId="775D2C9B" w14:textId="4C851F0F" w:rsidR="00623B74" w:rsidRDefault="00623B74" w:rsidP="00623B74"/>
    <w:p w14:paraId="219479B9" w14:textId="5E1658D9" w:rsidR="002A7638" w:rsidRDefault="005C6E9F" w:rsidP="002A7638">
      <w:pPr>
        <w:pStyle w:val="N4WBodycopy"/>
        <w:sectPr w:rsidR="002A7638" w:rsidSect="00BE69CB">
          <w:footerReference w:type="even" r:id="rId13"/>
          <w:footerReference w:type="default" r:id="rId14"/>
          <w:footerReference w:type="first" r:id="rId15"/>
          <w:pgSz w:w="11900" w:h="16840"/>
          <w:pgMar w:top="964" w:right="720" w:bottom="720" w:left="720" w:header="709" w:footer="709" w:gutter="0"/>
          <w:cols w:space="708"/>
          <w:titlePg/>
          <w:docGrid w:linePitch="360"/>
        </w:sectPr>
      </w:pPr>
      <w:r>
        <w:t>June</w:t>
      </w:r>
      <w:r w:rsidR="009F1BB7">
        <w:t xml:space="preserve"> 2022</w:t>
      </w:r>
    </w:p>
    <w:sdt>
      <w:sdtPr>
        <w:rPr>
          <w:rFonts w:asciiTheme="minorHAnsi" w:eastAsiaTheme="minorEastAsia" w:hAnsiTheme="minorHAnsi" w:cs="Times New Roman (Body CS)"/>
          <w:sz w:val="22"/>
          <w:szCs w:val="22"/>
        </w:rPr>
        <w:id w:val="1445663084"/>
        <w:docPartObj>
          <w:docPartGallery w:val="Table of Contents"/>
          <w:docPartUnique/>
        </w:docPartObj>
      </w:sdtPr>
      <w:sdtEndPr>
        <w:rPr>
          <w:b/>
          <w:bCs/>
          <w:noProof/>
        </w:rPr>
      </w:sdtEndPr>
      <w:sdtContent>
        <w:p w14:paraId="437DBD76" w14:textId="0DCA75CE" w:rsidR="00195566" w:rsidRDefault="00195566" w:rsidP="005B69C4">
          <w:pPr>
            <w:pStyle w:val="N4WHeading1"/>
            <w:numPr>
              <w:ilvl w:val="0"/>
              <w:numId w:val="0"/>
            </w:numPr>
            <w:ind w:left="431" w:hanging="431"/>
            <w:outlineLvl w:val="9"/>
          </w:pPr>
          <w:r>
            <w:t>Contents</w:t>
          </w:r>
        </w:p>
        <w:p w14:paraId="36A97003" w14:textId="6AE6D757" w:rsidR="00335F2F" w:rsidRDefault="00195566">
          <w:pPr>
            <w:pStyle w:val="TOC1"/>
            <w:tabs>
              <w:tab w:val="left" w:pos="440"/>
              <w:tab w:val="right" w:leader="dot" w:pos="10450"/>
            </w:tabs>
            <w:rPr>
              <w:rFonts w:cstheme="minorBidi"/>
              <w:noProof/>
              <w:color w:val="auto"/>
              <w:lang w:val="en-GB" w:eastAsia="en-GB"/>
            </w:rPr>
          </w:pPr>
          <w:r w:rsidRPr="00BF47AE">
            <w:fldChar w:fldCharType="begin"/>
          </w:r>
          <w:r w:rsidRPr="00BF47AE">
            <w:instrText xml:space="preserve"> TOC \o "1-3" \h \z \u </w:instrText>
          </w:r>
          <w:r w:rsidRPr="00BF47AE">
            <w:fldChar w:fldCharType="separate"/>
          </w:r>
          <w:hyperlink w:anchor="_Toc108190897" w:history="1">
            <w:r w:rsidR="00335F2F" w:rsidRPr="00A667AA">
              <w:rPr>
                <w:rStyle w:val="Hyperlink"/>
                <w:noProof/>
              </w:rPr>
              <w:t>1.</w:t>
            </w:r>
            <w:r w:rsidR="00335F2F">
              <w:rPr>
                <w:rFonts w:cstheme="minorBidi"/>
                <w:noProof/>
                <w:color w:val="auto"/>
                <w:lang w:val="en-GB" w:eastAsia="en-GB"/>
              </w:rPr>
              <w:tab/>
            </w:r>
            <w:r w:rsidR="00335F2F" w:rsidRPr="00A667AA">
              <w:rPr>
                <w:rStyle w:val="Hyperlink"/>
                <w:noProof/>
              </w:rPr>
              <w:t>Background</w:t>
            </w:r>
            <w:r w:rsidR="00335F2F">
              <w:rPr>
                <w:noProof/>
                <w:webHidden/>
              </w:rPr>
              <w:tab/>
            </w:r>
            <w:r w:rsidR="00335F2F">
              <w:rPr>
                <w:noProof/>
                <w:webHidden/>
              </w:rPr>
              <w:fldChar w:fldCharType="begin"/>
            </w:r>
            <w:r w:rsidR="00335F2F">
              <w:rPr>
                <w:noProof/>
                <w:webHidden/>
              </w:rPr>
              <w:instrText xml:space="preserve"> PAGEREF _Toc108190897 \h </w:instrText>
            </w:r>
            <w:r w:rsidR="00335F2F">
              <w:rPr>
                <w:noProof/>
                <w:webHidden/>
              </w:rPr>
            </w:r>
            <w:r w:rsidR="00335F2F">
              <w:rPr>
                <w:noProof/>
                <w:webHidden/>
              </w:rPr>
              <w:fldChar w:fldCharType="separate"/>
            </w:r>
            <w:r w:rsidR="00335F2F">
              <w:rPr>
                <w:noProof/>
                <w:webHidden/>
              </w:rPr>
              <w:t>3</w:t>
            </w:r>
            <w:r w:rsidR="00335F2F">
              <w:rPr>
                <w:noProof/>
                <w:webHidden/>
              </w:rPr>
              <w:fldChar w:fldCharType="end"/>
            </w:r>
          </w:hyperlink>
        </w:p>
        <w:p w14:paraId="1D3B0313" w14:textId="40C0E6A4" w:rsidR="00335F2F" w:rsidRDefault="008F7689">
          <w:pPr>
            <w:pStyle w:val="TOC1"/>
            <w:tabs>
              <w:tab w:val="left" w:pos="660"/>
              <w:tab w:val="right" w:leader="dot" w:pos="10450"/>
            </w:tabs>
            <w:rPr>
              <w:rFonts w:cstheme="minorBidi"/>
              <w:noProof/>
              <w:color w:val="auto"/>
              <w:lang w:val="en-GB" w:eastAsia="en-GB"/>
            </w:rPr>
          </w:pPr>
          <w:hyperlink w:anchor="_Toc108190898" w:history="1">
            <w:r w:rsidR="00335F2F" w:rsidRPr="00A667AA">
              <w:rPr>
                <w:rStyle w:val="Hyperlink"/>
                <w:noProof/>
              </w:rPr>
              <w:t>1.1.</w:t>
            </w:r>
            <w:r w:rsidR="00335F2F">
              <w:rPr>
                <w:rFonts w:cstheme="minorBidi"/>
                <w:noProof/>
                <w:color w:val="auto"/>
                <w:lang w:val="en-GB" w:eastAsia="en-GB"/>
              </w:rPr>
              <w:tab/>
            </w:r>
            <w:r w:rsidR="00335F2F" w:rsidRPr="00A667AA">
              <w:rPr>
                <w:rStyle w:val="Hyperlink"/>
                <w:noProof/>
              </w:rPr>
              <w:t>Water security and Nature-based Solutions</w:t>
            </w:r>
            <w:r w:rsidR="00335F2F">
              <w:rPr>
                <w:noProof/>
                <w:webHidden/>
              </w:rPr>
              <w:tab/>
            </w:r>
            <w:r w:rsidR="00335F2F">
              <w:rPr>
                <w:noProof/>
                <w:webHidden/>
              </w:rPr>
              <w:fldChar w:fldCharType="begin"/>
            </w:r>
            <w:r w:rsidR="00335F2F">
              <w:rPr>
                <w:noProof/>
                <w:webHidden/>
              </w:rPr>
              <w:instrText xml:space="preserve"> PAGEREF _Toc108190898 \h </w:instrText>
            </w:r>
            <w:r w:rsidR="00335F2F">
              <w:rPr>
                <w:noProof/>
                <w:webHidden/>
              </w:rPr>
            </w:r>
            <w:r w:rsidR="00335F2F">
              <w:rPr>
                <w:noProof/>
                <w:webHidden/>
              </w:rPr>
              <w:fldChar w:fldCharType="separate"/>
            </w:r>
            <w:r w:rsidR="00335F2F">
              <w:rPr>
                <w:noProof/>
                <w:webHidden/>
              </w:rPr>
              <w:t>3</w:t>
            </w:r>
            <w:r w:rsidR="00335F2F">
              <w:rPr>
                <w:noProof/>
                <w:webHidden/>
              </w:rPr>
              <w:fldChar w:fldCharType="end"/>
            </w:r>
          </w:hyperlink>
        </w:p>
        <w:p w14:paraId="7BF1BD86" w14:textId="724F9691" w:rsidR="00335F2F" w:rsidRDefault="008F7689">
          <w:pPr>
            <w:pStyle w:val="TOC1"/>
            <w:tabs>
              <w:tab w:val="left" w:pos="660"/>
              <w:tab w:val="right" w:leader="dot" w:pos="10450"/>
            </w:tabs>
            <w:rPr>
              <w:rFonts w:cstheme="minorBidi"/>
              <w:noProof/>
              <w:color w:val="auto"/>
              <w:lang w:val="en-GB" w:eastAsia="en-GB"/>
            </w:rPr>
          </w:pPr>
          <w:hyperlink w:anchor="_Toc108190901" w:history="1">
            <w:r w:rsidR="00335F2F" w:rsidRPr="00A667AA">
              <w:rPr>
                <w:rStyle w:val="Hyperlink"/>
                <w:rFonts w:eastAsia="Arial Nova"/>
                <w:noProof/>
              </w:rPr>
              <w:t>1.2.</w:t>
            </w:r>
            <w:r w:rsidR="00335F2F">
              <w:rPr>
                <w:rFonts w:cstheme="minorBidi"/>
                <w:noProof/>
                <w:color w:val="auto"/>
                <w:lang w:val="en-GB" w:eastAsia="en-GB"/>
              </w:rPr>
              <w:tab/>
            </w:r>
            <w:r w:rsidR="00335F2F" w:rsidRPr="00A667AA">
              <w:rPr>
                <w:rStyle w:val="Hyperlink"/>
                <w:rFonts w:eastAsia="Arial Nova"/>
                <w:noProof/>
              </w:rPr>
              <w:t>Watershed Investment Programs (WIPs)</w:t>
            </w:r>
            <w:r w:rsidR="00335F2F">
              <w:rPr>
                <w:noProof/>
                <w:webHidden/>
              </w:rPr>
              <w:tab/>
            </w:r>
            <w:r w:rsidR="00335F2F">
              <w:rPr>
                <w:noProof/>
                <w:webHidden/>
              </w:rPr>
              <w:fldChar w:fldCharType="begin"/>
            </w:r>
            <w:r w:rsidR="00335F2F">
              <w:rPr>
                <w:noProof/>
                <w:webHidden/>
              </w:rPr>
              <w:instrText xml:space="preserve"> PAGEREF _Toc108190901 \h </w:instrText>
            </w:r>
            <w:r w:rsidR="00335F2F">
              <w:rPr>
                <w:noProof/>
                <w:webHidden/>
              </w:rPr>
            </w:r>
            <w:r w:rsidR="00335F2F">
              <w:rPr>
                <w:noProof/>
                <w:webHidden/>
              </w:rPr>
              <w:fldChar w:fldCharType="separate"/>
            </w:r>
            <w:r w:rsidR="00335F2F">
              <w:rPr>
                <w:noProof/>
                <w:webHidden/>
              </w:rPr>
              <w:t>3</w:t>
            </w:r>
            <w:r w:rsidR="00335F2F">
              <w:rPr>
                <w:noProof/>
                <w:webHidden/>
              </w:rPr>
              <w:fldChar w:fldCharType="end"/>
            </w:r>
          </w:hyperlink>
        </w:p>
        <w:p w14:paraId="0400C4C8" w14:textId="6653A82F" w:rsidR="00335F2F" w:rsidRDefault="008F7689">
          <w:pPr>
            <w:pStyle w:val="TOC1"/>
            <w:tabs>
              <w:tab w:val="left" w:pos="440"/>
              <w:tab w:val="right" w:leader="dot" w:pos="10450"/>
            </w:tabs>
            <w:rPr>
              <w:rFonts w:cstheme="minorBidi"/>
              <w:noProof/>
              <w:color w:val="auto"/>
              <w:lang w:val="en-GB" w:eastAsia="en-GB"/>
            </w:rPr>
          </w:pPr>
          <w:hyperlink w:anchor="_Toc108190902" w:history="1">
            <w:r w:rsidR="00335F2F" w:rsidRPr="00A667AA">
              <w:rPr>
                <w:rStyle w:val="Hyperlink"/>
                <w:noProof/>
              </w:rPr>
              <w:t>2.</w:t>
            </w:r>
            <w:r w:rsidR="00335F2F">
              <w:rPr>
                <w:rFonts w:cstheme="minorBidi"/>
                <w:noProof/>
                <w:color w:val="auto"/>
                <w:lang w:val="en-GB" w:eastAsia="en-GB"/>
              </w:rPr>
              <w:tab/>
            </w:r>
            <w:r w:rsidR="00335F2F" w:rsidRPr="00A667AA">
              <w:rPr>
                <w:rStyle w:val="Hyperlink"/>
                <w:noProof/>
              </w:rPr>
              <w:t>Objectives and activities</w:t>
            </w:r>
            <w:r w:rsidR="00335F2F">
              <w:rPr>
                <w:noProof/>
                <w:webHidden/>
              </w:rPr>
              <w:tab/>
            </w:r>
            <w:r w:rsidR="00335F2F">
              <w:rPr>
                <w:noProof/>
                <w:webHidden/>
              </w:rPr>
              <w:fldChar w:fldCharType="begin"/>
            </w:r>
            <w:r w:rsidR="00335F2F">
              <w:rPr>
                <w:noProof/>
                <w:webHidden/>
              </w:rPr>
              <w:instrText xml:space="preserve"> PAGEREF _Toc108190902 \h </w:instrText>
            </w:r>
            <w:r w:rsidR="00335F2F">
              <w:rPr>
                <w:noProof/>
                <w:webHidden/>
              </w:rPr>
            </w:r>
            <w:r w:rsidR="00335F2F">
              <w:rPr>
                <w:noProof/>
                <w:webHidden/>
              </w:rPr>
              <w:fldChar w:fldCharType="separate"/>
            </w:r>
            <w:r w:rsidR="00335F2F">
              <w:rPr>
                <w:noProof/>
                <w:webHidden/>
              </w:rPr>
              <w:t>4</w:t>
            </w:r>
            <w:r w:rsidR="00335F2F">
              <w:rPr>
                <w:noProof/>
                <w:webHidden/>
              </w:rPr>
              <w:fldChar w:fldCharType="end"/>
            </w:r>
          </w:hyperlink>
        </w:p>
        <w:p w14:paraId="2C89CCF4" w14:textId="74713D3A" w:rsidR="00335F2F" w:rsidRDefault="008F7689">
          <w:pPr>
            <w:pStyle w:val="TOC1"/>
            <w:tabs>
              <w:tab w:val="left" w:pos="660"/>
              <w:tab w:val="right" w:leader="dot" w:pos="10450"/>
            </w:tabs>
            <w:rPr>
              <w:rFonts w:cstheme="minorBidi"/>
              <w:noProof/>
              <w:color w:val="auto"/>
              <w:lang w:val="en-GB" w:eastAsia="en-GB"/>
            </w:rPr>
          </w:pPr>
          <w:hyperlink w:anchor="_Toc108190905" w:history="1">
            <w:r w:rsidR="00335F2F" w:rsidRPr="00A667AA">
              <w:rPr>
                <w:rStyle w:val="Hyperlink"/>
                <w:noProof/>
              </w:rPr>
              <w:t>2.1.</w:t>
            </w:r>
            <w:r w:rsidR="00335F2F">
              <w:rPr>
                <w:rFonts w:cstheme="minorBidi"/>
                <w:noProof/>
                <w:color w:val="auto"/>
                <w:lang w:val="en-GB" w:eastAsia="en-GB"/>
              </w:rPr>
              <w:tab/>
            </w:r>
            <w:r w:rsidR="00335F2F" w:rsidRPr="00A667AA">
              <w:rPr>
                <w:rStyle w:val="Hyperlink"/>
                <w:noProof/>
              </w:rPr>
              <w:t>Purpose of the Pre-Feasibility Phase</w:t>
            </w:r>
            <w:r w:rsidR="00335F2F">
              <w:rPr>
                <w:noProof/>
                <w:webHidden/>
              </w:rPr>
              <w:tab/>
            </w:r>
            <w:r w:rsidR="00335F2F">
              <w:rPr>
                <w:noProof/>
                <w:webHidden/>
              </w:rPr>
              <w:fldChar w:fldCharType="begin"/>
            </w:r>
            <w:r w:rsidR="00335F2F">
              <w:rPr>
                <w:noProof/>
                <w:webHidden/>
              </w:rPr>
              <w:instrText xml:space="preserve"> PAGEREF _Toc108190905 \h </w:instrText>
            </w:r>
            <w:r w:rsidR="00335F2F">
              <w:rPr>
                <w:noProof/>
                <w:webHidden/>
              </w:rPr>
            </w:r>
            <w:r w:rsidR="00335F2F">
              <w:rPr>
                <w:noProof/>
                <w:webHidden/>
              </w:rPr>
              <w:fldChar w:fldCharType="separate"/>
            </w:r>
            <w:r w:rsidR="00335F2F">
              <w:rPr>
                <w:noProof/>
                <w:webHidden/>
              </w:rPr>
              <w:t>4</w:t>
            </w:r>
            <w:r w:rsidR="00335F2F">
              <w:rPr>
                <w:noProof/>
                <w:webHidden/>
              </w:rPr>
              <w:fldChar w:fldCharType="end"/>
            </w:r>
          </w:hyperlink>
        </w:p>
        <w:p w14:paraId="3D886B22" w14:textId="64478829" w:rsidR="00335F2F" w:rsidRDefault="008F7689">
          <w:pPr>
            <w:pStyle w:val="TOC1"/>
            <w:tabs>
              <w:tab w:val="left" w:pos="660"/>
              <w:tab w:val="right" w:leader="dot" w:pos="10450"/>
            </w:tabs>
            <w:rPr>
              <w:rFonts w:cstheme="minorBidi"/>
              <w:noProof/>
              <w:color w:val="auto"/>
              <w:lang w:val="en-GB" w:eastAsia="en-GB"/>
            </w:rPr>
          </w:pPr>
          <w:hyperlink w:anchor="_Toc108190909" w:history="1">
            <w:r w:rsidR="00335F2F" w:rsidRPr="00A667AA">
              <w:rPr>
                <w:rStyle w:val="Hyperlink"/>
                <w:noProof/>
              </w:rPr>
              <w:t>2.2.</w:t>
            </w:r>
            <w:r w:rsidR="00335F2F">
              <w:rPr>
                <w:rFonts w:cstheme="minorBidi"/>
                <w:noProof/>
                <w:color w:val="auto"/>
                <w:lang w:val="en-GB" w:eastAsia="en-GB"/>
              </w:rPr>
              <w:tab/>
            </w:r>
            <w:r w:rsidR="00335F2F" w:rsidRPr="00A667AA">
              <w:rPr>
                <w:rStyle w:val="Hyperlink"/>
                <w:noProof/>
              </w:rPr>
              <w:t>Requirements of the Pre-Feasibility Analysis</w:t>
            </w:r>
            <w:r w:rsidR="00335F2F">
              <w:rPr>
                <w:noProof/>
                <w:webHidden/>
              </w:rPr>
              <w:tab/>
            </w:r>
            <w:r w:rsidR="00335F2F">
              <w:rPr>
                <w:noProof/>
                <w:webHidden/>
              </w:rPr>
              <w:fldChar w:fldCharType="begin"/>
            </w:r>
            <w:r w:rsidR="00335F2F">
              <w:rPr>
                <w:noProof/>
                <w:webHidden/>
              </w:rPr>
              <w:instrText xml:space="preserve"> PAGEREF _Toc108190909 \h </w:instrText>
            </w:r>
            <w:r w:rsidR="00335F2F">
              <w:rPr>
                <w:noProof/>
                <w:webHidden/>
              </w:rPr>
            </w:r>
            <w:r w:rsidR="00335F2F">
              <w:rPr>
                <w:noProof/>
                <w:webHidden/>
              </w:rPr>
              <w:fldChar w:fldCharType="separate"/>
            </w:r>
            <w:r w:rsidR="00335F2F">
              <w:rPr>
                <w:noProof/>
                <w:webHidden/>
              </w:rPr>
              <w:t>4</w:t>
            </w:r>
            <w:r w:rsidR="00335F2F">
              <w:rPr>
                <w:noProof/>
                <w:webHidden/>
              </w:rPr>
              <w:fldChar w:fldCharType="end"/>
            </w:r>
          </w:hyperlink>
        </w:p>
        <w:p w14:paraId="3582BD8F" w14:textId="763FE3DD" w:rsidR="00335F2F" w:rsidRDefault="008F7689">
          <w:pPr>
            <w:pStyle w:val="TOC3"/>
            <w:tabs>
              <w:tab w:val="right" w:leader="dot" w:pos="10450"/>
            </w:tabs>
            <w:rPr>
              <w:rFonts w:cstheme="minorBidi"/>
              <w:noProof/>
              <w:color w:val="auto"/>
              <w:lang w:val="en-GB" w:eastAsia="en-GB"/>
            </w:rPr>
          </w:pPr>
          <w:hyperlink w:anchor="_Toc108190910" w:history="1">
            <w:r w:rsidR="00335F2F" w:rsidRPr="00A667AA">
              <w:rPr>
                <w:rStyle w:val="Hyperlink"/>
                <w:noProof/>
              </w:rPr>
              <w:t>Deliverable 1: Stakeholder Outreach Assessment</w:t>
            </w:r>
            <w:r w:rsidR="00335F2F">
              <w:rPr>
                <w:noProof/>
                <w:webHidden/>
              </w:rPr>
              <w:tab/>
            </w:r>
            <w:r w:rsidR="00335F2F">
              <w:rPr>
                <w:noProof/>
                <w:webHidden/>
              </w:rPr>
              <w:fldChar w:fldCharType="begin"/>
            </w:r>
            <w:r w:rsidR="00335F2F">
              <w:rPr>
                <w:noProof/>
                <w:webHidden/>
              </w:rPr>
              <w:instrText xml:space="preserve"> PAGEREF _Toc108190910 \h </w:instrText>
            </w:r>
            <w:r w:rsidR="00335F2F">
              <w:rPr>
                <w:noProof/>
                <w:webHidden/>
              </w:rPr>
            </w:r>
            <w:r w:rsidR="00335F2F">
              <w:rPr>
                <w:noProof/>
                <w:webHidden/>
              </w:rPr>
              <w:fldChar w:fldCharType="separate"/>
            </w:r>
            <w:r w:rsidR="00335F2F">
              <w:rPr>
                <w:noProof/>
                <w:webHidden/>
              </w:rPr>
              <w:t>4</w:t>
            </w:r>
            <w:r w:rsidR="00335F2F">
              <w:rPr>
                <w:noProof/>
                <w:webHidden/>
              </w:rPr>
              <w:fldChar w:fldCharType="end"/>
            </w:r>
          </w:hyperlink>
        </w:p>
        <w:p w14:paraId="73AEF85A" w14:textId="6A048EAF" w:rsidR="00335F2F" w:rsidRDefault="008F7689">
          <w:pPr>
            <w:pStyle w:val="TOC3"/>
            <w:tabs>
              <w:tab w:val="right" w:leader="dot" w:pos="10450"/>
            </w:tabs>
            <w:rPr>
              <w:rFonts w:cstheme="minorBidi"/>
              <w:noProof/>
              <w:color w:val="auto"/>
              <w:lang w:val="en-GB" w:eastAsia="en-GB"/>
            </w:rPr>
          </w:pPr>
          <w:hyperlink w:anchor="_Toc108190911" w:history="1">
            <w:r w:rsidR="00335F2F" w:rsidRPr="00A667AA">
              <w:rPr>
                <w:rStyle w:val="Hyperlink"/>
                <w:noProof/>
              </w:rPr>
              <w:t>Deliverable 2: Pre-feasibility Analysis Report</w:t>
            </w:r>
            <w:r w:rsidR="00335F2F">
              <w:rPr>
                <w:noProof/>
                <w:webHidden/>
              </w:rPr>
              <w:tab/>
            </w:r>
            <w:r w:rsidR="00335F2F">
              <w:rPr>
                <w:noProof/>
                <w:webHidden/>
              </w:rPr>
              <w:fldChar w:fldCharType="begin"/>
            </w:r>
            <w:r w:rsidR="00335F2F">
              <w:rPr>
                <w:noProof/>
                <w:webHidden/>
              </w:rPr>
              <w:instrText xml:space="preserve"> PAGEREF _Toc108190911 \h </w:instrText>
            </w:r>
            <w:r w:rsidR="00335F2F">
              <w:rPr>
                <w:noProof/>
                <w:webHidden/>
              </w:rPr>
            </w:r>
            <w:r w:rsidR="00335F2F">
              <w:rPr>
                <w:noProof/>
                <w:webHidden/>
              </w:rPr>
              <w:fldChar w:fldCharType="separate"/>
            </w:r>
            <w:r w:rsidR="00335F2F">
              <w:rPr>
                <w:noProof/>
                <w:webHidden/>
              </w:rPr>
              <w:t>5</w:t>
            </w:r>
            <w:r w:rsidR="00335F2F">
              <w:rPr>
                <w:noProof/>
                <w:webHidden/>
              </w:rPr>
              <w:fldChar w:fldCharType="end"/>
            </w:r>
          </w:hyperlink>
        </w:p>
        <w:p w14:paraId="1A7A99FF" w14:textId="5343695F" w:rsidR="00335F2F" w:rsidRDefault="008F7689">
          <w:pPr>
            <w:pStyle w:val="TOC1"/>
            <w:tabs>
              <w:tab w:val="left" w:pos="440"/>
              <w:tab w:val="right" w:leader="dot" w:pos="10450"/>
            </w:tabs>
            <w:rPr>
              <w:rFonts w:cstheme="minorBidi"/>
              <w:noProof/>
              <w:color w:val="auto"/>
              <w:lang w:val="en-GB" w:eastAsia="en-GB"/>
            </w:rPr>
          </w:pPr>
          <w:hyperlink w:anchor="_Toc108190912" w:history="1">
            <w:r w:rsidR="00335F2F" w:rsidRPr="00A667AA">
              <w:rPr>
                <w:rStyle w:val="Hyperlink"/>
                <w:noProof/>
              </w:rPr>
              <w:t>3.</w:t>
            </w:r>
            <w:r w:rsidR="00335F2F">
              <w:rPr>
                <w:rFonts w:cstheme="minorBidi"/>
                <w:noProof/>
                <w:color w:val="auto"/>
                <w:lang w:val="en-GB" w:eastAsia="en-GB"/>
              </w:rPr>
              <w:tab/>
            </w:r>
            <w:r w:rsidR="00335F2F" w:rsidRPr="00A667AA">
              <w:rPr>
                <w:rStyle w:val="Hyperlink"/>
                <w:noProof/>
              </w:rPr>
              <w:t>Minimum required activities beyond deliverables</w:t>
            </w:r>
            <w:r w:rsidR="00335F2F">
              <w:rPr>
                <w:noProof/>
                <w:webHidden/>
              </w:rPr>
              <w:tab/>
            </w:r>
            <w:r w:rsidR="00335F2F">
              <w:rPr>
                <w:noProof/>
                <w:webHidden/>
              </w:rPr>
              <w:fldChar w:fldCharType="begin"/>
            </w:r>
            <w:r w:rsidR="00335F2F">
              <w:rPr>
                <w:noProof/>
                <w:webHidden/>
              </w:rPr>
              <w:instrText xml:space="preserve"> PAGEREF _Toc108190912 \h </w:instrText>
            </w:r>
            <w:r w:rsidR="00335F2F">
              <w:rPr>
                <w:noProof/>
                <w:webHidden/>
              </w:rPr>
            </w:r>
            <w:r w:rsidR="00335F2F">
              <w:rPr>
                <w:noProof/>
                <w:webHidden/>
              </w:rPr>
              <w:fldChar w:fldCharType="separate"/>
            </w:r>
            <w:r w:rsidR="00335F2F">
              <w:rPr>
                <w:noProof/>
                <w:webHidden/>
              </w:rPr>
              <w:t>8</w:t>
            </w:r>
            <w:r w:rsidR="00335F2F">
              <w:rPr>
                <w:noProof/>
                <w:webHidden/>
              </w:rPr>
              <w:fldChar w:fldCharType="end"/>
            </w:r>
          </w:hyperlink>
        </w:p>
        <w:p w14:paraId="6C728481" w14:textId="6D1301F7" w:rsidR="00335F2F" w:rsidRDefault="008F7689">
          <w:pPr>
            <w:pStyle w:val="TOC1"/>
            <w:tabs>
              <w:tab w:val="left" w:pos="440"/>
              <w:tab w:val="right" w:leader="dot" w:pos="10450"/>
            </w:tabs>
            <w:rPr>
              <w:rFonts w:cstheme="minorBidi"/>
              <w:noProof/>
              <w:color w:val="auto"/>
              <w:lang w:val="en-GB" w:eastAsia="en-GB"/>
            </w:rPr>
          </w:pPr>
          <w:hyperlink w:anchor="_Toc108190913" w:history="1">
            <w:r w:rsidR="00335F2F" w:rsidRPr="00A667AA">
              <w:rPr>
                <w:rStyle w:val="Hyperlink"/>
                <w:noProof/>
              </w:rPr>
              <w:t>4.</w:t>
            </w:r>
            <w:r w:rsidR="00335F2F">
              <w:rPr>
                <w:rFonts w:cstheme="minorBidi"/>
                <w:noProof/>
                <w:color w:val="auto"/>
                <w:lang w:val="en-GB" w:eastAsia="en-GB"/>
              </w:rPr>
              <w:tab/>
            </w:r>
            <w:r w:rsidR="00335F2F" w:rsidRPr="00A667AA">
              <w:rPr>
                <w:rStyle w:val="Hyperlink"/>
                <w:noProof/>
              </w:rPr>
              <w:t>Assignment timeframes and deliverables</w:t>
            </w:r>
            <w:r w:rsidR="00335F2F">
              <w:rPr>
                <w:noProof/>
                <w:webHidden/>
              </w:rPr>
              <w:tab/>
            </w:r>
            <w:r w:rsidR="00335F2F">
              <w:rPr>
                <w:noProof/>
                <w:webHidden/>
              </w:rPr>
              <w:fldChar w:fldCharType="begin"/>
            </w:r>
            <w:r w:rsidR="00335F2F">
              <w:rPr>
                <w:noProof/>
                <w:webHidden/>
              </w:rPr>
              <w:instrText xml:space="preserve"> PAGEREF _Toc108190913 \h </w:instrText>
            </w:r>
            <w:r w:rsidR="00335F2F">
              <w:rPr>
                <w:noProof/>
                <w:webHidden/>
              </w:rPr>
            </w:r>
            <w:r w:rsidR="00335F2F">
              <w:rPr>
                <w:noProof/>
                <w:webHidden/>
              </w:rPr>
              <w:fldChar w:fldCharType="separate"/>
            </w:r>
            <w:r w:rsidR="00335F2F">
              <w:rPr>
                <w:noProof/>
                <w:webHidden/>
              </w:rPr>
              <w:t>8</w:t>
            </w:r>
            <w:r w:rsidR="00335F2F">
              <w:rPr>
                <w:noProof/>
                <w:webHidden/>
              </w:rPr>
              <w:fldChar w:fldCharType="end"/>
            </w:r>
          </w:hyperlink>
        </w:p>
        <w:p w14:paraId="005243E6" w14:textId="33F13EB9" w:rsidR="00335F2F" w:rsidRDefault="008F7689">
          <w:pPr>
            <w:pStyle w:val="TOC1"/>
            <w:tabs>
              <w:tab w:val="left" w:pos="440"/>
              <w:tab w:val="right" w:leader="dot" w:pos="10450"/>
            </w:tabs>
            <w:rPr>
              <w:rFonts w:cstheme="minorBidi"/>
              <w:noProof/>
              <w:color w:val="auto"/>
              <w:lang w:val="en-GB" w:eastAsia="en-GB"/>
            </w:rPr>
          </w:pPr>
          <w:hyperlink w:anchor="_Toc108190914" w:history="1">
            <w:r w:rsidR="00335F2F" w:rsidRPr="00A667AA">
              <w:rPr>
                <w:rStyle w:val="Hyperlink"/>
                <w:noProof/>
              </w:rPr>
              <w:t>5.</w:t>
            </w:r>
            <w:r w:rsidR="00335F2F">
              <w:rPr>
                <w:rFonts w:cstheme="minorBidi"/>
                <w:noProof/>
                <w:color w:val="auto"/>
                <w:lang w:val="en-GB" w:eastAsia="en-GB"/>
              </w:rPr>
              <w:tab/>
            </w:r>
            <w:r w:rsidR="00335F2F" w:rsidRPr="00A667AA">
              <w:rPr>
                <w:rStyle w:val="Hyperlink"/>
                <w:noProof/>
              </w:rPr>
              <w:t>Experience requirements</w:t>
            </w:r>
            <w:r w:rsidR="00335F2F">
              <w:rPr>
                <w:noProof/>
                <w:webHidden/>
              </w:rPr>
              <w:tab/>
            </w:r>
            <w:r w:rsidR="00335F2F">
              <w:rPr>
                <w:noProof/>
                <w:webHidden/>
              </w:rPr>
              <w:fldChar w:fldCharType="begin"/>
            </w:r>
            <w:r w:rsidR="00335F2F">
              <w:rPr>
                <w:noProof/>
                <w:webHidden/>
              </w:rPr>
              <w:instrText xml:space="preserve"> PAGEREF _Toc108190914 \h </w:instrText>
            </w:r>
            <w:r w:rsidR="00335F2F">
              <w:rPr>
                <w:noProof/>
                <w:webHidden/>
              </w:rPr>
            </w:r>
            <w:r w:rsidR="00335F2F">
              <w:rPr>
                <w:noProof/>
                <w:webHidden/>
              </w:rPr>
              <w:fldChar w:fldCharType="separate"/>
            </w:r>
            <w:r w:rsidR="00335F2F">
              <w:rPr>
                <w:noProof/>
                <w:webHidden/>
              </w:rPr>
              <w:t>9</w:t>
            </w:r>
            <w:r w:rsidR="00335F2F">
              <w:rPr>
                <w:noProof/>
                <w:webHidden/>
              </w:rPr>
              <w:fldChar w:fldCharType="end"/>
            </w:r>
          </w:hyperlink>
        </w:p>
        <w:p w14:paraId="6F038BEB" w14:textId="3D5E8C09" w:rsidR="00335F2F" w:rsidRDefault="008F7689">
          <w:pPr>
            <w:pStyle w:val="TOC1"/>
            <w:tabs>
              <w:tab w:val="left" w:pos="1100"/>
              <w:tab w:val="right" w:leader="dot" w:pos="10450"/>
            </w:tabs>
            <w:rPr>
              <w:rFonts w:cstheme="minorBidi"/>
              <w:noProof/>
              <w:color w:val="auto"/>
              <w:lang w:val="en-GB" w:eastAsia="en-GB"/>
            </w:rPr>
          </w:pPr>
          <w:hyperlink w:anchor="_Toc108190915" w:history="1">
            <w:r w:rsidR="00335F2F" w:rsidRPr="00A667AA">
              <w:rPr>
                <w:rStyle w:val="Hyperlink"/>
                <w:noProof/>
              </w:rPr>
              <w:t>Annex A.</w:t>
            </w:r>
            <w:r w:rsidR="00335F2F">
              <w:rPr>
                <w:rFonts w:cstheme="minorBidi"/>
                <w:noProof/>
                <w:color w:val="auto"/>
                <w:lang w:val="en-GB" w:eastAsia="en-GB"/>
              </w:rPr>
              <w:tab/>
            </w:r>
            <w:r w:rsidR="00335F2F" w:rsidRPr="00A667AA">
              <w:rPr>
                <w:rStyle w:val="Hyperlink"/>
                <w:noProof/>
              </w:rPr>
              <w:t>WIP lifecycle</w:t>
            </w:r>
            <w:r w:rsidR="00335F2F">
              <w:rPr>
                <w:noProof/>
                <w:webHidden/>
              </w:rPr>
              <w:tab/>
            </w:r>
            <w:r w:rsidR="00335F2F">
              <w:rPr>
                <w:noProof/>
                <w:webHidden/>
              </w:rPr>
              <w:fldChar w:fldCharType="begin"/>
            </w:r>
            <w:r w:rsidR="00335F2F">
              <w:rPr>
                <w:noProof/>
                <w:webHidden/>
              </w:rPr>
              <w:instrText xml:space="preserve"> PAGEREF _Toc108190915 \h </w:instrText>
            </w:r>
            <w:r w:rsidR="00335F2F">
              <w:rPr>
                <w:noProof/>
                <w:webHidden/>
              </w:rPr>
            </w:r>
            <w:r w:rsidR="00335F2F">
              <w:rPr>
                <w:noProof/>
                <w:webHidden/>
              </w:rPr>
              <w:fldChar w:fldCharType="separate"/>
            </w:r>
            <w:r w:rsidR="00335F2F">
              <w:rPr>
                <w:noProof/>
                <w:webHidden/>
              </w:rPr>
              <w:t>10</w:t>
            </w:r>
            <w:r w:rsidR="00335F2F">
              <w:rPr>
                <w:noProof/>
                <w:webHidden/>
              </w:rPr>
              <w:fldChar w:fldCharType="end"/>
            </w:r>
          </w:hyperlink>
        </w:p>
        <w:p w14:paraId="761BAD81" w14:textId="38EB67A8" w:rsidR="00335F2F" w:rsidRDefault="008F7689">
          <w:pPr>
            <w:pStyle w:val="TOC1"/>
            <w:tabs>
              <w:tab w:val="left" w:pos="1100"/>
              <w:tab w:val="right" w:leader="dot" w:pos="10450"/>
            </w:tabs>
            <w:rPr>
              <w:rFonts w:cstheme="minorBidi"/>
              <w:noProof/>
              <w:color w:val="auto"/>
              <w:lang w:val="en-GB" w:eastAsia="en-GB"/>
            </w:rPr>
          </w:pPr>
          <w:hyperlink w:anchor="_Toc108190916" w:history="1">
            <w:r w:rsidR="00335F2F" w:rsidRPr="00A667AA">
              <w:rPr>
                <w:rStyle w:val="Hyperlink"/>
                <w:noProof/>
              </w:rPr>
              <w:t>Annex B.</w:t>
            </w:r>
            <w:r w:rsidR="00335F2F">
              <w:rPr>
                <w:rFonts w:cstheme="minorBidi"/>
                <w:noProof/>
                <w:color w:val="auto"/>
                <w:lang w:val="en-GB" w:eastAsia="en-GB"/>
              </w:rPr>
              <w:tab/>
            </w:r>
            <w:r w:rsidR="00335F2F" w:rsidRPr="00A667AA">
              <w:rPr>
                <w:rStyle w:val="Hyperlink"/>
                <w:noProof/>
              </w:rPr>
              <w:t>WIP partners</w:t>
            </w:r>
            <w:r w:rsidR="00335F2F">
              <w:rPr>
                <w:noProof/>
                <w:webHidden/>
              </w:rPr>
              <w:tab/>
            </w:r>
            <w:r w:rsidR="00335F2F">
              <w:rPr>
                <w:noProof/>
                <w:webHidden/>
              </w:rPr>
              <w:fldChar w:fldCharType="begin"/>
            </w:r>
            <w:r w:rsidR="00335F2F">
              <w:rPr>
                <w:noProof/>
                <w:webHidden/>
              </w:rPr>
              <w:instrText xml:space="preserve"> PAGEREF _Toc108190916 \h </w:instrText>
            </w:r>
            <w:r w:rsidR="00335F2F">
              <w:rPr>
                <w:noProof/>
                <w:webHidden/>
              </w:rPr>
            </w:r>
            <w:r w:rsidR="00335F2F">
              <w:rPr>
                <w:noProof/>
                <w:webHidden/>
              </w:rPr>
              <w:fldChar w:fldCharType="separate"/>
            </w:r>
            <w:r w:rsidR="00335F2F">
              <w:rPr>
                <w:noProof/>
                <w:webHidden/>
              </w:rPr>
              <w:t>11</w:t>
            </w:r>
            <w:r w:rsidR="00335F2F">
              <w:rPr>
                <w:noProof/>
                <w:webHidden/>
              </w:rPr>
              <w:fldChar w:fldCharType="end"/>
            </w:r>
          </w:hyperlink>
        </w:p>
        <w:p w14:paraId="1EDC351C" w14:textId="3FE64493" w:rsidR="00335F2F" w:rsidRDefault="008F7689">
          <w:pPr>
            <w:pStyle w:val="TOC1"/>
            <w:tabs>
              <w:tab w:val="left" w:pos="1100"/>
              <w:tab w:val="right" w:leader="dot" w:pos="10450"/>
            </w:tabs>
            <w:rPr>
              <w:rFonts w:cstheme="minorBidi"/>
              <w:noProof/>
              <w:color w:val="auto"/>
              <w:lang w:val="en-GB" w:eastAsia="en-GB"/>
            </w:rPr>
          </w:pPr>
          <w:hyperlink w:anchor="_Toc108190917" w:history="1">
            <w:r w:rsidR="00335F2F" w:rsidRPr="00A667AA">
              <w:rPr>
                <w:rStyle w:val="Hyperlink"/>
                <w:noProof/>
              </w:rPr>
              <w:t>Annex C.</w:t>
            </w:r>
            <w:r w:rsidR="00335F2F">
              <w:rPr>
                <w:rFonts w:cstheme="minorBidi"/>
                <w:noProof/>
                <w:color w:val="auto"/>
                <w:lang w:val="en-GB" w:eastAsia="en-GB"/>
              </w:rPr>
              <w:tab/>
            </w:r>
            <w:r w:rsidR="00335F2F" w:rsidRPr="00A667AA">
              <w:rPr>
                <w:rStyle w:val="Hyperlink"/>
                <w:noProof/>
              </w:rPr>
              <w:t>Sample interview questions</w:t>
            </w:r>
            <w:r w:rsidR="00335F2F">
              <w:rPr>
                <w:noProof/>
                <w:webHidden/>
              </w:rPr>
              <w:tab/>
            </w:r>
            <w:r w:rsidR="00335F2F">
              <w:rPr>
                <w:noProof/>
                <w:webHidden/>
              </w:rPr>
              <w:fldChar w:fldCharType="begin"/>
            </w:r>
            <w:r w:rsidR="00335F2F">
              <w:rPr>
                <w:noProof/>
                <w:webHidden/>
              </w:rPr>
              <w:instrText xml:space="preserve"> PAGEREF _Toc108190917 \h </w:instrText>
            </w:r>
            <w:r w:rsidR="00335F2F">
              <w:rPr>
                <w:noProof/>
                <w:webHidden/>
              </w:rPr>
            </w:r>
            <w:r w:rsidR="00335F2F">
              <w:rPr>
                <w:noProof/>
                <w:webHidden/>
              </w:rPr>
              <w:fldChar w:fldCharType="separate"/>
            </w:r>
            <w:r w:rsidR="00335F2F">
              <w:rPr>
                <w:noProof/>
                <w:webHidden/>
              </w:rPr>
              <w:t>12</w:t>
            </w:r>
            <w:r w:rsidR="00335F2F">
              <w:rPr>
                <w:noProof/>
                <w:webHidden/>
              </w:rPr>
              <w:fldChar w:fldCharType="end"/>
            </w:r>
          </w:hyperlink>
        </w:p>
        <w:p w14:paraId="00EE47C5" w14:textId="4B8A663C" w:rsidR="00335F2F" w:rsidRDefault="008F7689">
          <w:pPr>
            <w:pStyle w:val="TOC1"/>
            <w:tabs>
              <w:tab w:val="left" w:pos="1100"/>
              <w:tab w:val="right" w:leader="dot" w:pos="10450"/>
            </w:tabs>
            <w:rPr>
              <w:rFonts w:cstheme="minorBidi"/>
              <w:noProof/>
              <w:color w:val="auto"/>
              <w:lang w:val="en-GB" w:eastAsia="en-GB"/>
            </w:rPr>
          </w:pPr>
          <w:hyperlink w:anchor="_Toc108190918" w:history="1">
            <w:r w:rsidR="00335F2F" w:rsidRPr="00A667AA">
              <w:rPr>
                <w:rStyle w:val="Hyperlink"/>
                <w:noProof/>
              </w:rPr>
              <w:t>Annex D.</w:t>
            </w:r>
            <w:r w:rsidR="00335F2F">
              <w:rPr>
                <w:rFonts w:cstheme="minorBidi"/>
                <w:noProof/>
                <w:color w:val="auto"/>
                <w:lang w:val="en-GB" w:eastAsia="en-GB"/>
              </w:rPr>
              <w:tab/>
            </w:r>
            <w:r w:rsidR="00335F2F" w:rsidRPr="00A667AA">
              <w:rPr>
                <w:rStyle w:val="Hyperlink"/>
                <w:noProof/>
              </w:rPr>
              <w:t>Typical watershed stakeholders and funding</w:t>
            </w:r>
            <w:r w:rsidR="00335F2F">
              <w:rPr>
                <w:noProof/>
                <w:webHidden/>
              </w:rPr>
              <w:tab/>
            </w:r>
            <w:r w:rsidR="00335F2F">
              <w:rPr>
                <w:noProof/>
                <w:webHidden/>
              </w:rPr>
              <w:fldChar w:fldCharType="begin"/>
            </w:r>
            <w:r w:rsidR="00335F2F">
              <w:rPr>
                <w:noProof/>
                <w:webHidden/>
              </w:rPr>
              <w:instrText xml:space="preserve"> PAGEREF _Toc108190918 \h </w:instrText>
            </w:r>
            <w:r w:rsidR="00335F2F">
              <w:rPr>
                <w:noProof/>
                <w:webHidden/>
              </w:rPr>
            </w:r>
            <w:r w:rsidR="00335F2F">
              <w:rPr>
                <w:noProof/>
                <w:webHidden/>
              </w:rPr>
              <w:fldChar w:fldCharType="separate"/>
            </w:r>
            <w:r w:rsidR="00335F2F">
              <w:rPr>
                <w:noProof/>
                <w:webHidden/>
              </w:rPr>
              <w:t>13</w:t>
            </w:r>
            <w:r w:rsidR="00335F2F">
              <w:rPr>
                <w:noProof/>
                <w:webHidden/>
              </w:rPr>
              <w:fldChar w:fldCharType="end"/>
            </w:r>
          </w:hyperlink>
        </w:p>
        <w:p w14:paraId="504406D0" w14:textId="33AE4A52" w:rsidR="00335F2F" w:rsidRDefault="008F7689">
          <w:pPr>
            <w:pStyle w:val="TOC1"/>
            <w:tabs>
              <w:tab w:val="left" w:pos="1100"/>
              <w:tab w:val="right" w:leader="dot" w:pos="10450"/>
            </w:tabs>
            <w:rPr>
              <w:rFonts w:cstheme="minorBidi"/>
              <w:noProof/>
              <w:color w:val="auto"/>
              <w:lang w:val="en-GB" w:eastAsia="en-GB"/>
            </w:rPr>
          </w:pPr>
          <w:hyperlink w:anchor="_Toc108190919" w:history="1">
            <w:r w:rsidR="00335F2F" w:rsidRPr="00A667AA">
              <w:rPr>
                <w:rStyle w:val="Hyperlink"/>
                <w:noProof/>
              </w:rPr>
              <w:t>Annex E.</w:t>
            </w:r>
            <w:r w:rsidR="00335F2F">
              <w:rPr>
                <w:rFonts w:cstheme="minorBidi"/>
                <w:noProof/>
                <w:color w:val="auto"/>
                <w:lang w:val="en-GB" w:eastAsia="en-GB"/>
              </w:rPr>
              <w:tab/>
            </w:r>
            <w:r w:rsidR="00335F2F" w:rsidRPr="00A667AA">
              <w:rPr>
                <w:rStyle w:val="Hyperlink"/>
                <w:noProof/>
              </w:rPr>
              <w:t>Potential WIP governance models</w:t>
            </w:r>
            <w:r w:rsidR="00335F2F">
              <w:rPr>
                <w:noProof/>
                <w:webHidden/>
              </w:rPr>
              <w:tab/>
            </w:r>
            <w:r w:rsidR="00335F2F">
              <w:rPr>
                <w:noProof/>
                <w:webHidden/>
              </w:rPr>
              <w:fldChar w:fldCharType="begin"/>
            </w:r>
            <w:r w:rsidR="00335F2F">
              <w:rPr>
                <w:noProof/>
                <w:webHidden/>
              </w:rPr>
              <w:instrText xml:space="preserve"> PAGEREF _Toc108190919 \h </w:instrText>
            </w:r>
            <w:r w:rsidR="00335F2F">
              <w:rPr>
                <w:noProof/>
                <w:webHidden/>
              </w:rPr>
            </w:r>
            <w:r w:rsidR="00335F2F">
              <w:rPr>
                <w:noProof/>
                <w:webHidden/>
              </w:rPr>
              <w:fldChar w:fldCharType="separate"/>
            </w:r>
            <w:r w:rsidR="00335F2F">
              <w:rPr>
                <w:noProof/>
                <w:webHidden/>
              </w:rPr>
              <w:t>14</w:t>
            </w:r>
            <w:r w:rsidR="00335F2F">
              <w:rPr>
                <w:noProof/>
                <w:webHidden/>
              </w:rPr>
              <w:fldChar w:fldCharType="end"/>
            </w:r>
          </w:hyperlink>
        </w:p>
        <w:p w14:paraId="5CC646E2" w14:textId="0867C256" w:rsidR="00335F2F" w:rsidRDefault="008F7689">
          <w:pPr>
            <w:pStyle w:val="TOC1"/>
            <w:tabs>
              <w:tab w:val="left" w:pos="1100"/>
              <w:tab w:val="right" w:leader="dot" w:pos="10450"/>
            </w:tabs>
            <w:rPr>
              <w:rFonts w:cstheme="minorBidi"/>
              <w:noProof/>
              <w:color w:val="auto"/>
              <w:lang w:val="en-GB" w:eastAsia="en-GB"/>
            </w:rPr>
          </w:pPr>
          <w:hyperlink w:anchor="_Toc108190920" w:history="1">
            <w:r w:rsidR="00335F2F" w:rsidRPr="00A667AA">
              <w:rPr>
                <w:rStyle w:val="Hyperlink"/>
                <w:noProof/>
              </w:rPr>
              <w:t>Annex F.</w:t>
            </w:r>
            <w:r w:rsidR="00335F2F">
              <w:rPr>
                <w:rFonts w:cstheme="minorBidi"/>
                <w:noProof/>
                <w:color w:val="auto"/>
                <w:lang w:val="en-GB" w:eastAsia="en-GB"/>
              </w:rPr>
              <w:tab/>
            </w:r>
            <w:r w:rsidR="00335F2F" w:rsidRPr="00A667AA">
              <w:rPr>
                <w:rStyle w:val="Hyperlink"/>
                <w:noProof/>
              </w:rPr>
              <w:t>Indicative Theory of Change</w:t>
            </w:r>
            <w:r w:rsidR="00335F2F">
              <w:rPr>
                <w:noProof/>
                <w:webHidden/>
              </w:rPr>
              <w:tab/>
            </w:r>
            <w:r w:rsidR="00335F2F">
              <w:rPr>
                <w:noProof/>
                <w:webHidden/>
              </w:rPr>
              <w:fldChar w:fldCharType="begin"/>
            </w:r>
            <w:r w:rsidR="00335F2F">
              <w:rPr>
                <w:noProof/>
                <w:webHidden/>
              </w:rPr>
              <w:instrText xml:space="preserve"> PAGEREF _Toc108190920 \h </w:instrText>
            </w:r>
            <w:r w:rsidR="00335F2F">
              <w:rPr>
                <w:noProof/>
                <w:webHidden/>
              </w:rPr>
            </w:r>
            <w:r w:rsidR="00335F2F">
              <w:rPr>
                <w:noProof/>
                <w:webHidden/>
              </w:rPr>
              <w:fldChar w:fldCharType="separate"/>
            </w:r>
            <w:r w:rsidR="00335F2F">
              <w:rPr>
                <w:noProof/>
                <w:webHidden/>
              </w:rPr>
              <w:t>16</w:t>
            </w:r>
            <w:r w:rsidR="00335F2F">
              <w:rPr>
                <w:noProof/>
                <w:webHidden/>
              </w:rPr>
              <w:fldChar w:fldCharType="end"/>
            </w:r>
          </w:hyperlink>
        </w:p>
        <w:p w14:paraId="3D9A31EE" w14:textId="07781D14" w:rsidR="00335F2F" w:rsidRDefault="008F7689">
          <w:pPr>
            <w:pStyle w:val="TOC1"/>
            <w:tabs>
              <w:tab w:val="left" w:pos="1100"/>
              <w:tab w:val="right" w:leader="dot" w:pos="10450"/>
            </w:tabs>
            <w:rPr>
              <w:rFonts w:cstheme="minorBidi"/>
              <w:noProof/>
              <w:color w:val="auto"/>
              <w:lang w:val="en-GB" w:eastAsia="en-GB"/>
            </w:rPr>
          </w:pPr>
          <w:hyperlink w:anchor="_Toc108190921" w:history="1">
            <w:r w:rsidR="00335F2F" w:rsidRPr="00A667AA">
              <w:rPr>
                <w:rStyle w:val="Hyperlink"/>
                <w:noProof/>
              </w:rPr>
              <w:t>Annex G.</w:t>
            </w:r>
            <w:r w:rsidR="00335F2F">
              <w:rPr>
                <w:rFonts w:cstheme="minorBidi"/>
                <w:noProof/>
                <w:color w:val="auto"/>
                <w:lang w:val="en-GB" w:eastAsia="en-GB"/>
              </w:rPr>
              <w:tab/>
            </w:r>
            <w:r w:rsidR="00335F2F" w:rsidRPr="00A667AA">
              <w:rPr>
                <w:rStyle w:val="Hyperlink"/>
                <w:noProof/>
              </w:rPr>
              <w:t>Suggested Timeline</w:t>
            </w:r>
            <w:r w:rsidR="00335F2F">
              <w:rPr>
                <w:noProof/>
                <w:webHidden/>
              </w:rPr>
              <w:tab/>
            </w:r>
            <w:r w:rsidR="00335F2F">
              <w:rPr>
                <w:noProof/>
                <w:webHidden/>
              </w:rPr>
              <w:fldChar w:fldCharType="begin"/>
            </w:r>
            <w:r w:rsidR="00335F2F">
              <w:rPr>
                <w:noProof/>
                <w:webHidden/>
              </w:rPr>
              <w:instrText xml:space="preserve"> PAGEREF _Toc108190921 \h </w:instrText>
            </w:r>
            <w:r w:rsidR="00335F2F">
              <w:rPr>
                <w:noProof/>
                <w:webHidden/>
              </w:rPr>
            </w:r>
            <w:r w:rsidR="00335F2F">
              <w:rPr>
                <w:noProof/>
                <w:webHidden/>
              </w:rPr>
              <w:fldChar w:fldCharType="separate"/>
            </w:r>
            <w:r w:rsidR="00335F2F">
              <w:rPr>
                <w:noProof/>
                <w:webHidden/>
              </w:rPr>
              <w:t>17</w:t>
            </w:r>
            <w:r w:rsidR="00335F2F">
              <w:rPr>
                <w:noProof/>
                <w:webHidden/>
              </w:rPr>
              <w:fldChar w:fldCharType="end"/>
            </w:r>
          </w:hyperlink>
        </w:p>
        <w:p w14:paraId="49DA4111" w14:textId="5F7A4B87" w:rsidR="00195566" w:rsidRDefault="00195566">
          <w:r w:rsidRPr="00BF47AE">
            <w:rPr>
              <w:noProof/>
            </w:rPr>
            <w:fldChar w:fldCharType="end"/>
          </w:r>
        </w:p>
      </w:sdtContent>
    </w:sdt>
    <w:p w14:paraId="57C5FCC4" w14:textId="77777777" w:rsidR="007F4A3A" w:rsidRDefault="007F4A3A" w:rsidP="007F4A3A">
      <w:pPr>
        <w:pStyle w:val="N4WTableofContents"/>
        <w:numPr>
          <w:ilvl w:val="0"/>
          <w:numId w:val="0"/>
        </w:numPr>
        <w:ind w:left="360" w:hanging="360"/>
      </w:pPr>
    </w:p>
    <w:p w14:paraId="677AF0CA" w14:textId="14C600B1" w:rsidR="007F4A3A" w:rsidRPr="007F4A3A" w:rsidRDefault="007F4A3A" w:rsidP="007F4A3A">
      <w:pPr>
        <w:pStyle w:val="N4WTableofContents"/>
        <w:numPr>
          <w:ilvl w:val="0"/>
          <w:numId w:val="0"/>
        </w:numPr>
        <w:ind w:left="360" w:hanging="360"/>
      </w:pPr>
      <w:r>
        <w:tab/>
      </w:r>
      <w:r>
        <w:tab/>
      </w:r>
      <w:r>
        <w:tab/>
      </w:r>
      <w:r>
        <w:tab/>
      </w:r>
      <w:r>
        <w:tab/>
      </w:r>
      <w:r>
        <w:tab/>
      </w:r>
      <w:r>
        <w:tab/>
      </w:r>
      <w:r>
        <w:tab/>
      </w:r>
      <w:r>
        <w:tab/>
      </w:r>
      <w:r>
        <w:tab/>
      </w:r>
      <w:r>
        <w:tab/>
      </w:r>
    </w:p>
    <w:p w14:paraId="4FB11227" w14:textId="43237B08" w:rsidR="006B3E3F" w:rsidRPr="007F4A3A" w:rsidRDefault="006B3E3F" w:rsidP="00C5010B">
      <w:pPr>
        <w:pStyle w:val="N4WTableofContents"/>
        <w:numPr>
          <w:ilvl w:val="0"/>
          <w:numId w:val="0"/>
        </w:numPr>
        <w:ind w:left="360"/>
      </w:pPr>
      <w:r w:rsidRPr="007F4A3A">
        <w:br w:type="page"/>
      </w:r>
    </w:p>
    <w:p w14:paraId="04BC6895" w14:textId="58A5A096" w:rsidR="002403AD" w:rsidRDefault="00AA2219" w:rsidP="0012428E">
      <w:pPr>
        <w:pStyle w:val="N4WHeading1"/>
      </w:pPr>
      <w:bookmarkStart w:id="1" w:name="Introduction"/>
      <w:bookmarkEnd w:id="1"/>
      <w:r>
        <w:lastRenderedPageBreak/>
        <w:t xml:space="preserve"> </w:t>
      </w:r>
      <w:bookmarkStart w:id="2" w:name="_Toc108190897"/>
      <w:r w:rsidR="00132589">
        <w:t>Background</w:t>
      </w:r>
      <w:bookmarkEnd w:id="2"/>
    </w:p>
    <w:p w14:paraId="1EE99E74" w14:textId="4A1D1040" w:rsidR="005B25AC" w:rsidRDefault="005B25AC" w:rsidP="00633280">
      <w:pPr>
        <w:pStyle w:val="N4WHeading2"/>
        <w:numPr>
          <w:ilvl w:val="1"/>
          <w:numId w:val="25"/>
        </w:numPr>
      </w:pPr>
      <w:bookmarkStart w:id="3" w:name="_Toc108190898"/>
      <w:r>
        <w:t xml:space="preserve">Water security </w:t>
      </w:r>
      <w:r w:rsidR="00BC0BC7">
        <w:t>and Nature-based Solutions</w:t>
      </w:r>
      <w:bookmarkEnd w:id="3"/>
    </w:p>
    <w:p w14:paraId="4888C268" w14:textId="2A6663C3" w:rsidR="00CE28EE" w:rsidRDefault="00CE28EE" w:rsidP="0073785A">
      <w:pPr>
        <w:jc w:val="both"/>
        <w:rPr>
          <w:rFonts w:eastAsiaTheme="minorHAnsi"/>
          <w:sz w:val="20"/>
        </w:rPr>
      </w:pPr>
      <w:r>
        <w:t xml:space="preserve">Water security – defined </w:t>
      </w:r>
      <w:r w:rsidR="000D2ED1">
        <w:t>as the a</w:t>
      </w:r>
      <w:r w:rsidR="000D2ED1" w:rsidRPr="000D2ED1">
        <w:t>vailability of an acceptable quantity and quality of water for health, livelihoods, ecosystems, and production, coupled with an adequate level of water-related risks to people, environments, and economies</w:t>
      </w:r>
      <w:r w:rsidR="000D2ED1">
        <w:rPr>
          <w:rStyle w:val="FootnoteReference"/>
        </w:rPr>
        <w:footnoteReference w:id="2"/>
      </w:r>
      <w:r>
        <w:t>– is a global challenge. The water we use every day is directly dependent on the landscapes through which it flows, yet nearly half of global drinking water sources are significantly degraded. Compounding factors, such as population growth, climate change, and poor planning are only further exacerbating water insecurity. By 2025, almost 70% of the world’s population is expected to be living in water-stressed areas.</w:t>
      </w:r>
    </w:p>
    <w:p w14:paraId="586A4974" w14:textId="77777777" w:rsidR="00CE28EE" w:rsidRDefault="00CE28EE" w:rsidP="0073785A">
      <w:pPr>
        <w:jc w:val="both"/>
        <w:rPr>
          <w:shd w:val="clear" w:color="auto" w:fill="FFFFFF"/>
        </w:rPr>
      </w:pPr>
    </w:p>
    <w:p w14:paraId="01992F4F" w14:textId="12CCAE22" w:rsidR="00A0647E" w:rsidRDefault="009D2084" w:rsidP="004502E6">
      <w:pPr>
        <w:jc w:val="both"/>
        <w:rPr>
          <w:rFonts w:eastAsia="Arial Nova" w:cs="Quire Sans"/>
        </w:rPr>
      </w:pPr>
      <w:r>
        <w:t xml:space="preserve">To tackle water insecurity, we urgently need to restore resilient, healthy watersheds, from where our water is sourced. Nature-based solutions for water security (NbS-WS) offer a promising path forward to address the twin crises of water and climate. NbS-WS are actions to protect, sustainably manage and restore natural or modified ecosystems that address water security challenges. These natural solutions support human wellbeing and ecosystems and take a systems approach to consider multiple aspects in a watershed (e.g., upstream users and land use patterns). Watershed Investment Programs (WIPs) are initiatives designed to deliver water security benefits by deploying a defined portfolio of NbS interventions within a specified service area. </w:t>
      </w:r>
    </w:p>
    <w:p w14:paraId="1EBC5940" w14:textId="7F8EF67E" w:rsidR="009D2084" w:rsidRDefault="009D2084" w:rsidP="009D2084">
      <w:pPr>
        <w:spacing w:line="276" w:lineRule="auto"/>
        <w:jc w:val="both"/>
        <w:rPr>
          <w:rFonts w:ascii="Arial Nova" w:eastAsia="Arial Nova" w:hAnsi="Arial Nova" w:cs="Quire Sans"/>
        </w:rPr>
      </w:pPr>
    </w:p>
    <w:p w14:paraId="3FDB988D" w14:textId="77777777" w:rsidR="00633280" w:rsidRPr="00633280" w:rsidRDefault="00633280" w:rsidP="00633280">
      <w:pPr>
        <w:pStyle w:val="ListParagraph"/>
        <w:keepNext/>
        <w:keepLines/>
        <w:numPr>
          <w:ilvl w:val="0"/>
          <w:numId w:val="26"/>
        </w:numPr>
        <w:spacing w:line="360" w:lineRule="auto"/>
        <w:contextualSpacing w:val="0"/>
        <w:outlineLvl w:val="0"/>
        <w:rPr>
          <w:rFonts w:ascii="Georgia Pro Light" w:eastAsia="Arial Nova" w:hAnsi="Georgia Pro Light" w:cstheme="majorBidi"/>
          <w:vanish/>
          <w:color w:val="1C94CC" w:themeColor="accent1"/>
          <w:sz w:val="40"/>
          <w:szCs w:val="32"/>
        </w:rPr>
      </w:pPr>
      <w:bookmarkStart w:id="4" w:name="_Toc105580034"/>
      <w:bookmarkStart w:id="5" w:name="_Toc106272851"/>
      <w:bookmarkStart w:id="6" w:name="_Toc106284575"/>
      <w:bookmarkStart w:id="7" w:name="_Toc106285018"/>
      <w:bookmarkStart w:id="8" w:name="_Toc106792215"/>
      <w:bookmarkStart w:id="9" w:name="_Toc106792907"/>
      <w:bookmarkStart w:id="10" w:name="_Toc108190899"/>
      <w:bookmarkEnd w:id="4"/>
      <w:bookmarkEnd w:id="5"/>
      <w:bookmarkEnd w:id="6"/>
      <w:bookmarkEnd w:id="7"/>
      <w:bookmarkEnd w:id="8"/>
      <w:bookmarkEnd w:id="9"/>
      <w:bookmarkEnd w:id="10"/>
    </w:p>
    <w:p w14:paraId="2EA1A396" w14:textId="77777777" w:rsidR="00633280" w:rsidRPr="00633280" w:rsidRDefault="00633280" w:rsidP="00633280">
      <w:pPr>
        <w:pStyle w:val="ListParagraph"/>
        <w:keepNext/>
        <w:keepLines/>
        <w:numPr>
          <w:ilvl w:val="1"/>
          <w:numId w:val="26"/>
        </w:numPr>
        <w:spacing w:line="360" w:lineRule="auto"/>
        <w:contextualSpacing w:val="0"/>
        <w:outlineLvl w:val="0"/>
        <w:rPr>
          <w:rFonts w:ascii="Georgia Pro Light" w:eastAsia="Arial Nova" w:hAnsi="Georgia Pro Light" w:cstheme="majorBidi"/>
          <w:vanish/>
          <w:color w:val="1C94CC" w:themeColor="accent1"/>
          <w:sz w:val="40"/>
          <w:szCs w:val="32"/>
        </w:rPr>
      </w:pPr>
      <w:bookmarkStart w:id="11" w:name="_Toc105580035"/>
      <w:bookmarkStart w:id="12" w:name="_Toc106272852"/>
      <w:bookmarkStart w:id="13" w:name="_Toc106284576"/>
      <w:bookmarkStart w:id="14" w:name="_Toc106285019"/>
      <w:bookmarkStart w:id="15" w:name="_Toc106792216"/>
      <w:bookmarkStart w:id="16" w:name="_Toc106792908"/>
      <w:bookmarkStart w:id="17" w:name="_Toc108190900"/>
      <w:bookmarkEnd w:id="11"/>
      <w:bookmarkEnd w:id="12"/>
      <w:bookmarkEnd w:id="13"/>
      <w:bookmarkEnd w:id="14"/>
      <w:bookmarkEnd w:id="15"/>
      <w:bookmarkEnd w:id="16"/>
      <w:bookmarkEnd w:id="17"/>
    </w:p>
    <w:p w14:paraId="2A933BA2" w14:textId="667842A5" w:rsidR="0073785A" w:rsidRDefault="0073785A" w:rsidP="00633280">
      <w:pPr>
        <w:pStyle w:val="N4WHeading2"/>
        <w:numPr>
          <w:ilvl w:val="1"/>
          <w:numId w:val="26"/>
        </w:numPr>
        <w:rPr>
          <w:rFonts w:eastAsia="Arial Nova"/>
        </w:rPr>
      </w:pPr>
      <w:bookmarkStart w:id="18" w:name="_Toc108190901"/>
      <w:r>
        <w:rPr>
          <w:rFonts w:eastAsia="Arial Nova"/>
        </w:rPr>
        <w:t>Watershed Investment Programs</w:t>
      </w:r>
      <w:r w:rsidR="005B25AC">
        <w:rPr>
          <w:rFonts w:eastAsia="Arial Nova"/>
        </w:rPr>
        <w:t xml:space="preserve"> (WIPs)</w:t>
      </w:r>
      <w:bookmarkEnd w:id="18"/>
    </w:p>
    <w:p w14:paraId="71A74265" w14:textId="282EC003" w:rsidR="009D2084" w:rsidRDefault="00620EC4" w:rsidP="0065242B">
      <w:r>
        <w:rPr>
          <w:rFonts w:ascii="Arial Nova" w:eastAsia="Arial Nova" w:hAnsi="Arial Nova" w:cs="Quire Sans"/>
          <w:b/>
          <w:bCs/>
        </w:rPr>
        <w:t xml:space="preserve"> </w:t>
      </w:r>
    </w:p>
    <w:p w14:paraId="3F44E55A" w14:textId="15BBCF9F" w:rsidR="00015313" w:rsidRDefault="00015313" w:rsidP="0073785A">
      <w:pPr>
        <w:jc w:val="both"/>
      </w:pPr>
      <w:r w:rsidRPr="00E07318">
        <w:t>A Watershed Investment Program (WIP) is an initiative designed to deliver ecosystem services (e.g., filtration, flood control, etc.) by investing in the protection or restoration of nature. WIPs aims to deliver water security and associated co-benefit outcomes via</w:t>
      </w:r>
      <w:r w:rsidR="00D0442E">
        <w:t xml:space="preserve"> </w:t>
      </w:r>
      <w:r w:rsidRPr="00E07318">
        <w:t>a defined portfolio of NbS interventions within a specified service area (the “NbS Investment Portfolio”). A WIP is a programmatic approach for delivering Watershed Investments, which are defined as transactions between a service provider and payer or beneficiary where financial or economic value is exchanged for activities or outcomes associated with the maintenance, restoration, or enhancement of natural areas considered important for watershed services (Forest Trends 2016)</w:t>
      </w:r>
      <w:r>
        <w:t>.</w:t>
      </w:r>
    </w:p>
    <w:p w14:paraId="1B90C620" w14:textId="56DFFF78" w:rsidR="00015313" w:rsidRDefault="00015313" w:rsidP="0073785A">
      <w:pPr>
        <w:jc w:val="both"/>
      </w:pPr>
    </w:p>
    <w:p w14:paraId="0DAA8A6C" w14:textId="5EC5B5D8" w:rsidR="002B7A73" w:rsidRDefault="002B7A73" w:rsidP="002B7A73">
      <w:r w:rsidRPr="002B7A73">
        <w:t>Water security is a complex, multi-layered, and interconnected societal and environmental issue. To succeed, solutions need to be equally as holistic, well-informed, multi-layered, and adaptive. Key aspects of WIP development include:</w:t>
      </w:r>
    </w:p>
    <w:p w14:paraId="61DE1AF3" w14:textId="77777777" w:rsidR="00D23B23" w:rsidRDefault="00D23B23" w:rsidP="002B7A73"/>
    <w:p w14:paraId="3A3150A5" w14:textId="0FBC8640" w:rsidR="002B7A73" w:rsidRDefault="002B7A73" w:rsidP="009657BD">
      <w:pPr>
        <w:pStyle w:val="ListParagraph"/>
        <w:numPr>
          <w:ilvl w:val="0"/>
          <w:numId w:val="5"/>
        </w:numPr>
      </w:pPr>
      <w:r w:rsidRPr="002B7A73">
        <w:t xml:space="preserve">A thorough multi-stakeholder process that involves upstream and downstream stakeholders </w:t>
      </w:r>
      <w:r w:rsidR="00015AF3" w:rsidRPr="002B7A73">
        <w:t>in development</w:t>
      </w:r>
      <w:r w:rsidRPr="002B7A73">
        <w:t xml:space="preserve"> and decision-making to garner participation and endorsement, motivate investment, and mitigate conflicting interests.</w:t>
      </w:r>
    </w:p>
    <w:p w14:paraId="0FF2BDC0" w14:textId="77777777" w:rsidR="001454B9" w:rsidRDefault="001454B9" w:rsidP="009657BD">
      <w:pPr>
        <w:pStyle w:val="ListParagraph"/>
        <w:numPr>
          <w:ilvl w:val="0"/>
          <w:numId w:val="5"/>
        </w:numPr>
      </w:pPr>
      <w:r w:rsidRPr="001454B9">
        <w:t>Adaptable and customizable to diverse contexts and scales, rather than prescriptive.</w:t>
      </w:r>
    </w:p>
    <w:p w14:paraId="6EB3B89B" w14:textId="7EE81545" w:rsidR="001454B9" w:rsidRDefault="001454B9" w:rsidP="009657BD">
      <w:pPr>
        <w:pStyle w:val="ListParagraph"/>
        <w:numPr>
          <w:ilvl w:val="0"/>
          <w:numId w:val="5"/>
        </w:numPr>
      </w:pPr>
      <w:r w:rsidRPr="001454B9">
        <w:t xml:space="preserve">Focused on long-term impact and an ability to clearly quantify, evaluate, and report outcomes at each </w:t>
      </w:r>
      <w:r w:rsidR="00015AF3" w:rsidRPr="001454B9">
        <w:t>stage of</w:t>
      </w:r>
      <w:r w:rsidRPr="001454B9">
        <w:t xml:space="preserve"> the WIP development process.</w:t>
      </w:r>
    </w:p>
    <w:p w14:paraId="36388709" w14:textId="01751781" w:rsidR="001454B9" w:rsidRDefault="001454B9" w:rsidP="009657BD">
      <w:pPr>
        <w:pStyle w:val="ListParagraph"/>
        <w:numPr>
          <w:ilvl w:val="0"/>
          <w:numId w:val="5"/>
        </w:numPr>
      </w:pPr>
      <w:r w:rsidRPr="001454B9">
        <w:t>Science-based approach that relies on information systems to link NbS intervention activities to ecosystem services and overall watershed context.</w:t>
      </w:r>
    </w:p>
    <w:p w14:paraId="04136C56" w14:textId="49B6BD39" w:rsidR="00D64D85" w:rsidRDefault="00D64D85" w:rsidP="00D64D85"/>
    <w:p w14:paraId="02860FF3" w14:textId="74901C35" w:rsidR="00D64D85" w:rsidRDefault="00D64D85" w:rsidP="00D64D85">
      <w:pPr>
        <w:jc w:val="both"/>
      </w:pPr>
      <w:r w:rsidRPr="001454B9">
        <w:t>The WIP process is composed of four interconnected phase</w:t>
      </w:r>
      <w:r>
        <w:t>s</w:t>
      </w:r>
      <w:r w:rsidRPr="001454B9">
        <w:t>—Pre-Feasibility, Feasibility, Design, and Execution—grouped into Program Preparation and Program Implementation</w:t>
      </w:r>
      <w:r>
        <w:t xml:space="preserve"> (</w:t>
      </w:r>
      <w:r w:rsidR="00F403A4">
        <w:fldChar w:fldCharType="begin"/>
      </w:r>
      <w:r w:rsidR="00F403A4">
        <w:instrText xml:space="preserve"> REF _Ref106272885 \n \h </w:instrText>
      </w:r>
      <w:r w:rsidR="00F403A4">
        <w:fldChar w:fldCharType="separate"/>
      </w:r>
      <w:r w:rsidR="00335F2F">
        <w:t>Annex A</w:t>
      </w:r>
      <w:r w:rsidR="00F403A4">
        <w:fldChar w:fldCharType="end"/>
      </w:r>
      <w:r>
        <w:t xml:space="preserve">). </w:t>
      </w:r>
    </w:p>
    <w:p w14:paraId="203E784E" w14:textId="77777777" w:rsidR="00E77FB4" w:rsidRDefault="00E77FB4" w:rsidP="00D64D85">
      <w:pPr>
        <w:jc w:val="both"/>
      </w:pPr>
    </w:p>
    <w:p w14:paraId="0DBF39CD" w14:textId="7C19248B" w:rsidR="00E77FB4" w:rsidRDefault="00E77FB4" w:rsidP="00D64D85">
      <w:pPr>
        <w:jc w:val="both"/>
      </w:pPr>
      <w:r>
        <w:rPr>
          <w:noProof/>
        </w:rPr>
        <mc:AlternateContent>
          <mc:Choice Requires="wps">
            <w:drawing>
              <wp:inline distT="0" distB="0" distL="0" distR="0" wp14:anchorId="6B9BD5BD" wp14:editId="5463AD91">
                <wp:extent cx="6626213" cy="0"/>
                <wp:effectExtent l="0" t="0" r="16510" b="12700"/>
                <wp:docPr id="8" name="Straight Connector 8"/>
                <wp:cNvGraphicFramePr/>
                <a:graphic xmlns:a="http://schemas.openxmlformats.org/drawingml/2006/main">
                  <a:graphicData uri="http://schemas.microsoft.com/office/word/2010/wordprocessingShape">
                    <wps:wsp>
                      <wps:cNvCnPr/>
                      <wps:spPr>
                        <a:xfrm>
                          <a:off x="0" y="0"/>
                          <a:ext cx="6626213" cy="0"/>
                        </a:xfrm>
                        <a:prstGeom prst="line">
                          <a:avLst/>
                        </a:prstGeom>
                        <a:ln w="9525">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362F9EC1">
              <v:line id="Straight Connector 8" style="visibility:visible;mso-wrap-style:square;mso-left-percent:-10001;mso-top-percent:-10001;mso-position-horizontal:absolute;mso-position-horizontal-relative:char;mso-position-vertical:absolute;mso-position-vertical-relative:line;mso-left-percent:-10001;mso-top-percent:-10001" o:spid="_x0000_s1026" strokecolor="#d9d9dd [669]" from="0,0" to="521.75pt,0" w14:anchorId="4ED8D0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">
                <v:stroke joinstyle="miter"/>
                <w10:anchorlock/>
              </v:line>
            </w:pict>
          </mc:Fallback>
        </mc:AlternateContent>
      </w:r>
    </w:p>
    <w:p w14:paraId="6204BF1D" w14:textId="77777777" w:rsidR="0073785A" w:rsidRDefault="0073785A" w:rsidP="002B7A73"/>
    <w:p w14:paraId="034086C1" w14:textId="0B7E7E20" w:rsidR="00FD0179" w:rsidRDefault="00FD0179" w:rsidP="0012428E">
      <w:pPr>
        <w:pStyle w:val="N4WHeading1"/>
      </w:pPr>
      <w:bookmarkStart w:id="19" w:name="_Toc108190902"/>
      <w:r>
        <w:t xml:space="preserve">Objectives and </w:t>
      </w:r>
      <w:r w:rsidR="003F6D57">
        <w:t>activities</w:t>
      </w:r>
      <w:bookmarkEnd w:id="19"/>
    </w:p>
    <w:p w14:paraId="14CDA8B1" w14:textId="77777777" w:rsidR="00633280" w:rsidRPr="00633280" w:rsidRDefault="00633280" w:rsidP="00633280">
      <w:pPr>
        <w:pStyle w:val="ListParagraph"/>
        <w:keepNext/>
        <w:keepLines/>
        <w:numPr>
          <w:ilvl w:val="0"/>
          <w:numId w:val="27"/>
        </w:numPr>
        <w:spacing w:line="360" w:lineRule="auto"/>
        <w:contextualSpacing w:val="0"/>
        <w:outlineLvl w:val="0"/>
        <w:rPr>
          <w:rFonts w:ascii="Georgia Pro Light" w:eastAsiaTheme="majorEastAsia" w:hAnsi="Georgia Pro Light" w:cstheme="majorBidi"/>
          <w:vanish/>
          <w:color w:val="1C94CC" w:themeColor="accent1"/>
          <w:sz w:val="40"/>
          <w:szCs w:val="32"/>
        </w:rPr>
      </w:pPr>
      <w:bookmarkStart w:id="20" w:name="_Toc105580038"/>
      <w:bookmarkStart w:id="21" w:name="_Toc106272855"/>
      <w:bookmarkStart w:id="22" w:name="_Toc106284579"/>
      <w:bookmarkStart w:id="23" w:name="_Toc106285022"/>
      <w:bookmarkStart w:id="24" w:name="_Toc106792219"/>
      <w:bookmarkStart w:id="25" w:name="_Toc106792911"/>
      <w:bookmarkStart w:id="26" w:name="_Toc108190903"/>
      <w:bookmarkEnd w:id="20"/>
      <w:bookmarkEnd w:id="21"/>
      <w:bookmarkEnd w:id="22"/>
      <w:bookmarkEnd w:id="23"/>
      <w:bookmarkEnd w:id="24"/>
      <w:bookmarkEnd w:id="25"/>
      <w:bookmarkEnd w:id="26"/>
    </w:p>
    <w:p w14:paraId="4CBA8877" w14:textId="77777777" w:rsidR="00633280" w:rsidRPr="00633280" w:rsidRDefault="00633280" w:rsidP="00633280">
      <w:pPr>
        <w:pStyle w:val="ListParagraph"/>
        <w:keepNext/>
        <w:keepLines/>
        <w:numPr>
          <w:ilvl w:val="0"/>
          <w:numId w:val="27"/>
        </w:numPr>
        <w:spacing w:line="360" w:lineRule="auto"/>
        <w:contextualSpacing w:val="0"/>
        <w:outlineLvl w:val="0"/>
        <w:rPr>
          <w:rFonts w:ascii="Georgia Pro Light" w:eastAsiaTheme="majorEastAsia" w:hAnsi="Georgia Pro Light" w:cstheme="majorBidi"/>
          <w:vanish/>
          <w:color w:val="1C94CC" w:themeColor="accent1"/>
          <w:sz w:val="40"/>
          <w:szCs w:val="32"/>
        </w:rPr>
      </w:pPr>
      <w:bookmarkStart w:id="27" w:name="_Toc105580039"/>
      <w:bookmarkStart w:id="28" w:name="_Toc106272856"/>
      <w:bookmarkStart w:id="29" w:name="_Toc106284580"/>
      <w:bookmarkStart w:id="30" w:name="_Toc106285023"/>
      <w:bookmarkStart w:id="31" w:name="_Toc106792220"/>
      <w:bookmarkStart w:id="32" w:name="_Toc106792912"/>
      <w:bookmarkStart w:id="33" w:name="_Toc108190904"/>
      <w:bookmarkEnd w:id="27"/>
      <w:bookmarkEnd w:id="28"/>
      <w:bookmarkEnd w:id="29"/>
      <w:bookmarkEnd w:id="30"/>
      <w:bookmarkEnd w:id="31"/>
      <w:bookmarkEnd w:id="32"/>
      <w:bookmarkEnd w:id="33"/>
    </w:p>
    <w:p w14:paraId="7111F2F0" w14:textId="30CD3D6F" w:rsidR="00D75B60" w:rsidRDefault="00880493" w:rsidP="00633280">
      <w:pPr>
        <w:pStyle w:val="N4WHeading2"/>
        <w:numPr>
          <w:ilvl w:val="1"/>
          <w:numId w:val="27"/>
        </w:numPr>
      </w:pPr>
      <w:bookmarkStart w:id="34" w:name="_Toc108190905"/>
      <w:r>
        <w:t xml:space="preserve">Purpose </w:t>
      </w:r>
      <w:r w:rsidR="00423D06">
        <w:t xml:space="preserve">of the </w:t>
      </w:r>
      <w:r w:rsidR="006C69EC">
        <w:t>Pre-Feasibility Phase</w:t>
      </w:r>
      <w:bookmarkEnd w:id="34"/>
    </w:p>
    <w:p w14:paraId="754253D1" w14:textId="6BFFA582" w:rsidR="001A5032" w:rsidRDefault="00233FE5" w:rsidP="00414273">
      <w:pPr>
        <w:jc w:val="both"/>
      </w:pPr>
      <w:r>
        <w:t>This Terms of Reference is for the first phase of a WIP – the Pre-Feasibility Phase.</w:t>
      </w:r>
      <w:r w:rsidR="00414273">
        <w:t xml:space="preserve"> </w:t>
      </w:r>
      <w:r w:rsidR="001A5032" w:rsidRPr="001A5032">
        <w:t>The Pre-Feasibility phase is a crucial first phase of exploration</w:t>
      </w:r>
      <w:r w:rsidR="008148D9">
        <w:t xml:space="preserve"> and seeks to</w:t>
      </w:r>
      <w:r w:rsidR="008148D9" w:rsidRPr="001A5032">
        <w:t xml:space="preserve"> understand </w:t>
      </w:r>
      <w:r w:rsidR="002A2388">
        <w:t>the</w:t>
      </w:r>
      <w:r w:rsidR="008148D9" w:rsidRPr="001A5032">
        <w:t xml:space="preserve"> high-level </w:t>
      </w:r>
      <w:r w:rsidR="002A2388">
        <w:t xml:space="preserve">basin </w:t>
      </w:r>
      <w:r w:rsidR="008148D9" w:rsidRPr="001A5032">
        <w:t xml:space="preserve">context </w:t>
      </w:r>
      <w:r w:rsidR="002A2388">
        <w:t xml:space="preserve">and the </w:t>
      </w:r>
      <w:r w:rsidR="006967FF">
        <w:t xml:space="preserve">potential additionality and enabling conditions for WIP establishment. Key goals of </w:t>
      </w:r>
      <w:r w:rsidR="007E75F5">
        <w:t xml:space="preserve">the phase include understanding the watershed’s stakeholder landscape, identifying </w:t>
      </w:r>
      <w:r w:rsidR="003B3BEC">
        <w:t xml:space="preserve">water security challenges and potentially relevant Nature-based Solutions, and determining whether to </w:t>
      </w:r>
      <w:r w:rsidR="00041905">
        <w:t>move forward and commit additional resources to advancing Feasibility phase</w:t>
      </w:r>
      <w:r w:rsidR="00215C9E">
        <w:t xml:space="preserve"> with the support of your stakeholder group</w:t>
      </w:r>
      <w:r w:rsidR="00041905">
        <w:t>.</w:t>
      </w:r>
      <w:r w:rsidR="001A5032" w:rsidRPr="001A5032">
        <w:t xml:space="preserve"> </w:t>
      </w:r>
    </w:p>
    <w:p w14:paraId="14A9C699" w14:textId="5034A78F" w:rsidR="005D44FF" w:rsidRDefault="005D44FF" w:rsidP="00414273">
      <w:pPr>
        <w:jc w:val="both"/>
      </w:pPr>
    </w:p>
    <w:p w14:paraId="7742A843" w14:textId="77777777" w:rsidR="00633280" w:rsidRPr="00633280" w:rsidRDefault="00633280" w:rsidP="00633280">
      <w:pPr>
        <w:pStyle w:val="ListParagraph"/>
        <w:keepNext/>
        <w:keepLines/>
        <w:numPr>
          <w:ilvl w:val="0"/>
          <w:numId w:val="28"/>
        </w:numPr>
        <w:spacing w:line="360" w:lineRule="auto"/>
        <w:contextualSpacing w:val="0"/>
        <w:outlineLvl w:val="0"/>
        <w:rPr>
          <w:rFonts w:ascii="Georgia Pro Light" w:eastAsiaTheme="majorEastAsia" w:hAnsi="Georgia Pro Light" w:cstheme="majorBidi"/>
          <w:vanish/>
          <w:color w:val="1C94CC" w:themeColor="accent1"/>
          <w:sz w:val="40"/>
          <w:szCs w:val="32"/>
        </w:rPr>
      </w:pPr>
      <w:bookmarkStart w:id="35" w:name="_Toc105580041"/>
      <w:bookmarkStart w:id="36" w:name="_Toc106272858"/>
      <w:bookmarkStart w:id="37" w:name="_Toc106284582"/>
      <w:bookmarkStart w:id="38" w:name="_Toc106285025"/>
      <w:bookmarkStart w:id="39" w:name="_Toc106792222"/>
      <w:bookmarkStart w:id="40" w:name="_Toc106792914"/>
      <w:bookmarkStart w:id="41" w:name="_Toc108190906"/>
      <w:bookmarkEnd w:id="35"/>
      <w:bookmarkEnd w:id="36"/>
      <w:bookmarkEnd w:id="37"/>
      <w:bookmarkEnd w:id="38"/>
      <w:bookmarkEnd w:id="39"/>
      <w:bookmarkEnd w:id="40"/>
      <w:bookmarkEnd w:id="41"/>
    </w:p>
    <w:p w14:paraId="107103A0" w14:textId="77777777" w:rsidR="00633280" w:rsidRPr="00633280" w:rsidRDefault="00633280" w:rsidP="00633280">
      <w:pPr>
        <w:pStyle w:val="ListParagraph"/>
        <w:keepNext/>
        <w:keepLines/>
        <w:numPr>
          <w:ilvl w:val="0"/>
          <w:numId w:val="28"/>
        </w:numPr>
        <w:spacing w:line="360" w:lineRule="auto"/>
        <w:contextualSpacing w:val="0"/>
        <w:outlineLvl w:val="0"/>
        <w:rPr>
          <w:rFonts w:ascii="Georgia Pro Light" w:eastAsiaTheme="majorEastAsia" w:hAnsi="Georgia Pro Light" w:cstheme="majorBidi"/>
          <w:vanish/>
          <w:color w:val="1C94CC" w:themeColor="accent1"/>
          <w:sz w:val="40"/>
          <w:szCs w:val="32"/>
        </w:rPr>
      </w:pPr>
      <w:bookmarkStart w:id="42" w:name="_Toc105580042"/>
      <w:bookmarkStart w:id="43" w:name="_Toc106272859"/>
      <w:bookmarkStart w:id="44" w:name="_Toc106284583"/>
      <w:bookmarkStart w:id="45" w:name="_Toc106285026"/>
      <w:bookmarkStart w:id="46" w:name="_Toc106792223"/>
      <w:bookmarkStart w:id="47" w:name="_Toc106792915"/>
      <w:bookmarkStart w:id="48" w:name="_Toc108190907"/>
      <w:bookmarkEnd w:id="42"/>
      <w:bookmarkEnd w:id="43"/>
      <w:bookmarkEnd w:id="44"/>
      <w:bookmarkEnd w:id="45"/>
      <w:bookmarkEnd w:id="46"/>
      <w:bookmarkEnd w:id="47"/>
      <w:bookmarkEnd w:id="48"/>
    </w:p>
    <w:p w14:paraId="015B93FD" w14:textId="77777777" w:rsidR="00633280" w:rsidRPr="00633280" w:rsidRDefault="00633280" w:rsidP="00633280">
      <w:pPr>
        <w:pStyle w:val="ListParagraph"/>
        <w:keepNext/>
        <w:keepLines/>
        <w:numPr>
          <w:ilvl w:val="1"/>
          <w:numId w:val="28"/>
        </w:numPr>
        <w:spacing w:line="360" w:lineRule="auto"/>
        <w:contextualSpacing w:val="0"/>
        <w:outlineLvl w:val="0"/>
        <w:rPr>
          <w:rFonts w:ascii="Georgia Pro Light" w:eastAsiaTheme="majorEastAsia" w:hAnsi="Georgia Pro Light" w:cstheme="majorBidi"/>
          <w:vanish/>
          <w:color w:val="1C94CC" w:themeColor="accent1"/>
          <w:sz w:val="40"/>
          <w:szCs w:val="32"/>
        </w:rPr>
      </w:pPr>
      <w:bookmarkStart w:id="49" w:name="_Toc105580043"/>
      <w:bookmarkStart w:id="50" w:name="_Toc106272860"/>
      <w:bookmarkStart w:id="51" w:name="_Toc106284584"/>
      <w:bookmarkStart w:id="52" w:name="_Toc106285027"/>
      <w:bookmarkStart w:id="53" w:name="_Toc106792224"/>
      <w:bookmarkStart w:id="54" w:name="_Toc106792916"/>
      <w:bookmarkStart w:id="55" w:name="_Toc108190908"/>
      <w:bookmarkEnd w:id="49"/>
      <w:bookmarkEnd w:id="50"/>
      <w:bookmarkEnd w:id="51"/>
      <w:bookmarkEnd w:id="52"/>
      <w:bookmarkEnd w:id="53"/>
      <w:bookmarkEnd w:id="54"/>
      <w:bookmarkEnd w:id="55"/>
    </w:p>
    <w:p w14:paraId="099F3CAF" w14:textId="7D90416B" w:rsidR="005D44FF" w:rsidRDefault="005D44FF" w:rsidP="00633280">
      <w:pPr>
        <w:pStyle w:val="N4WHeading2"/>
        <w:numPr>
          <w:ilvl w:val="1"/>
          <w:numId w:val="28"/>
        </w:numPr>
      </w:pPr>
      <w:bookmarkStart w:id="56" w:name="_Toc108190909"/>
      <w:r>
        <w:t xml:space="preserve">Requirements of the Pre-Feasibility </w:t>
      </w:r>
      <w:r w:rsidR="00507CFB">
        <w:t>Analysis</w:t>
      </w:r>
      <w:bookmarkEnd w:id="56"/>
    </w:p>
    <w:p w14:paraId="7D4510D5" w14:textId="06114AFC" w:rsidR="00840FF0" w:rsidRDefault="00840FF0" w:rsidP="00DC1D12">
      <w:pPr>
        <w:jc w:val="both"/>
      </w:pPr>
      <w:r w:rsidRPr="000B6203">
        <w:t xml:space="preserve">The Pre-Feasibility </w:t>
      </w:r>
      <w:r w:rsidR="00507CFB">
        <w:t>Analysis</w:t>
      </w:r>
      <w:r w:rsidR="00507CFB" w:rsidRPr="000B6203">
        <w:t xml:space="preserve"> </w:t>
      </w:r>
      <w:r w:rsidRPr="000B6203">
        <w:t>is a holistic analytical package that provides a rough scoping for your WIP and creates an interface point for stakeholders to register their interest and support.</w:t>
      </w:r>
      <w:r>
        <w:t xml:space="preserve"> </w:t>
      </w:r>
      <w:r w:rsidRPr="000B6203">
        <w:t>It</w:t>
      </w:r>
      <w:r w:rsidR="00C634D8">
        <w:t xml:space="preserve"> typically</w:t>
      </w:r>
      <w:r w:rsidRPr="000B6203">
        <w:t xml:space="preserve"> culminates with a Go/No-Go Evaluation, and in the case of ‘Go’ the signing of an In-Principles Agreement with your core stakeholders to </w:t>
      </w:r>
      <w:r w:rsidR="00C634D8">
        <w:t xml:space="preserve">advance to Feasibility </w:t>
      </w:r>
      <w:r w:rsidR="003456A7">
        <w:t>phase.</w:t>
      </w:r>
      <w:r w:rsidRPr="000B6203">
        <w:t xml:space="preserve"> </w:t>
      </w:r>
    </w:p>
    <w:p w14:paraId="2050785F" w14:textId="77777777" w:rsidR="00DE33F6" w:rsidRDefault="00DE33F6" w:rsidP="00DC1D12">
      <w:pPr>
        <w:jc w:val="both"/>
        <w:rPr>
          <w:rFonts w:ascii="Arial" w:hAnsi="Arial" w:cs="Arial"/>
          <w:shd w:val="clear" w:color="auto" w:fill="FFFFFF"/>
        </w:rPr>
      </w:pPr>
    </w:p>
    <w:p w14:paraId="4A26949D" w14:textId="67B9A98B" w:rsidR="00DE33F6" w:rsidRPr="00183288" w:rsidRDefault="00DE33F6" w:rsidP="00DC1D12">
      <w:pPr>
        <w:jc w:val="both"/>
        <w:rPr>
          <w:rFonts w:ascii="Arial" w:hAnsi="Arial" w:cs="Arial"/>
          <w:shd w:val="clear" w:color="auto" w:fill="FFFFFF"/>
        </w:rPr>
      </w:pPr>
      <w:r>
        <w:t xml:space="preserve">The key questions the Pre-Feasibility </w:t>
      </w:r>
      <w:r w:rsidR="000E0CCA">
        <w:t xml:space="preserve">Analysis </w:t>
      </w:r>
      <w:r w:rsidR="003456A7">
        <w:t xml:space="preserve">seeks </w:t>
      </w:r>
      <w:r>
        <w:t xml:space="preserve">to address </w:t>
      </w:r>
      <w:r w:rsidR="00215C9E">
        <w:t>include</w:t>
      </w:r>
      <w:r>
        <w:t xml:space="preserve">: </w:t>
      </w:r>
    </w:p>
    <w:p w14:paraId="452020CA" w14:textId="77777777" w:rsidR="00DE33F6" w:rsidRPr="00663C08" w:rsidRDefault="00DE33F6" w:rsidP="00DC1D12">
      <w:pPr>
        <w:pStyle w:val="ListParagraph"/>
        <w:numPr>
          <w:ilvl w:val="0"/>
          <w:numId w:val="23"/>
        </w:numPr>
        <w:jc w:val="both"/>
        <w:rPr>
          <w:rFonts w:ascii="Arial" w:hAnsi="Arial" w:cs="Arial"/>
          <w:shd w:val="clear" w:color="auto" w:fill="FFFFFF"/>
        </w:rPr>
      </w:pPr>
      <w:r w:rsidRPr="00663C08">
        <w:rPr>
          <w:rFonts w:ascii="Arial" w:hAnsi="Arial" w:cs="Arial"/>
          <w:shd w:val="clear" w:color="auto" w:fill="FFFFFF"/>
        </w:rPr>
        <w:t>What is the water security challenge?</w:t>
      </w:r>
    </w:p>
    <w:p w14:paraId="7C96CE21" w14:textId="77777777" w:rsidR="00DE33F6" w:rsidRPr="00663C08" w:rsidRDefault="00DE33F6" w:rsidP="00DC1D12">
      <w:pPr>
        <w:pStyle w:val="ListParagraph"/>
        <w:numPr>
          <w:ilvl w:val="0"/>
          <w:numId w:val="23"/>
        </w:numPr>
        <w:jc w:val="both"/>
        <w:rPr>
          <w:rFonts w:ascii="Arial" w:hAnsi="Arial" w:cs="Arial"/>
          <w:shd w:val="clear" w:color="auto" w:fill="FFFFFF"/>
        </w:rPr>
      </w:pPr>
      <w:r w:rsidRPr="00663C08">
        <w:rPr>
          <w:rFonts w:ascii="Arial" w:hAnsi="Arial" w:cs="Arial"/>
          <w:shd w:val="clear" w:color="auto" w:fill="FFFFFF"/>
        </w:rPr>
        <w:t>Which NbS options are most relevant?</w:t>
      </w:r>
    </w:p>
    <w:p w14:paraId="406EC5A5" w14:textId="77777777" w:rsidR="00DE33F6" w:rsidRPr="00663C08" w:rsidRDefault="00DE33F6" w:rsidP="00DC1D12">
      <w:pPr>
        <w:pStyle w:val="ListParagraph"/>
        <w:numPr>
          <w:ilvl w:val="0"/>
          <w:numId w:val="23"/>
        </w:numPr>
        <w:jc w:val="both"/>
        <w:rPr>
          <w:rFonts w:ascii="Arial" w:hAnsi="Arial" w:cs="Arial"/>
          <w:shd w:val="clear" w:color="auto" w:fill="FFFFFF"/>
        </w:rPr>
      </w:pPr>
      <w:r w:rsidRPr="00663C08">
        <w:rPr>
          <w:rFonts w:ascii="Arial" w:hAnsi="Arial" w:cs="Arial"/>
          <w:shd w:val="clear" w:color="auto" w:fill="FFFFFF"/>
        </w:rPr>
        <w:t>Which stakeholders care, and why?</w:t>
      </w:r>
    </w:p>
    <w:p w14:paraId="74A115F1" w14:textId="77777777" w:rsidR="00DE33F6" w:rsidRPr="00663C08" w:rsidRDefault="00DE33F6" w:rsidP="00DC1D12">
      <w:pPr>
        <w:pStyle w:val="ListParagraph"/>
        <w:numPr>
          <w:ilvl w:val="0"/>
          <w:numId w:val="23"/>
        </w:numPr>
        <w:jc w:val="both"/>
        <w:rPr>
          <w:rFonts w:ascii="Arial" w:hAnsi="Arial" w:cs="Arial"/>
          <w:shd w:val="clear" w:color="auto" w:fill="FFFFFF"/>
        </w:rPr>
      </w:pPr>
      <w:r w:rsidRPr="00663C08">
        <w:rPr>
          <w:rFonts w:ascii="Arial" w:hAnsi="Arial" w:cs="Arial"/>
          <w:shd w:val="clear" w:color="auto" w:fill="FFFFFF"/>
        </w:rPr>
        <w:t>Is there a favourable institutional and funding context?</w:t>
      </w:r>
    </w:p>
    <w:p w14:paraId="62D3B7EF" w14:textId="77777777" w:rsidR="00DE33F6" w:rsidRPr="00663C08" w:rsidRDefault="00DE33F6" w:rsidP="00DC1D12">
      <w:pPr>
        <w:pStyle w:val="ListParagraph"/>
        <w:numPr>
          <w:ilvl w:val="0"/>
          <w:numId w:val="23"/>
        </w:numPr>
        <w:jc w:val="both"/>
        <w:rPr>
          <w:rFonts w:ascii="Arial" w:hAnsi="Arial" w:cs="Arial"/>
          <w:shd w:val="clear" w:color="auto" w:fill="FFFFFF"/>
        </w:rPr>
      </w:pPr>
      <w:r w:rsidRPr="00663C08">
        <w:rPr>
          <w:rFonts w:ascii="Arial" w:hAnsi="Arial" w:cs="Arial"/>
          <w:shd w:val="clear" w:color="auto" w:fill="FFFFFF"/>
        </w:rPr>
        <w:t>Can collective action serve to enhance outcomes?</w:t>
      </w:r>
    </w:p>
    <w:p w14:paraId="0B88F5F5" w14:textId="77777777" w:rsidR="00DE33F6" w:rsidRDefault="00DE33F6" w:rsidP="00DC1D12">
      <w:pPr>
        <w:jc w:val="both"/>
      </w:pPr>
    </w:p>
    <w:p w14:paraId="3A6C56C8" w14:textId="2D6FC8FD" w:rsidR="00541333" w:rsidRDefault="003333AB" w:rsidP="00DC1D12">
      <w:pPr>
        <w:jc w:val="both"/>
      </w:pPr>
      <w:r>
        <w:t xml:space="preserve">Thereby, interested actors should </w:t>
      </w:r>
      <w:r w:rsidR="007736AB">
        <w:t xml:space="preserve">prepare the </w:t>
      </w:r>
      <w:r w:rsidR="00BE0771">
        <w:t>following deliverables</w:t>
      </w:r>
      <w:r>
        <w:t>:</w:t>
      </w:r>
      <w:r w:rsidR="00541333">
        <w:t xml:space="preserve"> </w:t>
      </w:r>
    </w:p>
    <w:p w14:paraId="262A28CF" w14:textId="25CF02D5" w:rsidR="00541333" w:rsidRDefault="00541333" w:rsidP="00DC1D12">
      <w:pPr>
        <w:jc w:val="both"/>
      </w:pPr>
    </w:p>
    <w:p w14:paraId="58A07AB0" w14:textId="58AA3A39" w:rsidR="00CC2A5F" w:rsidRDefault="006523A5" w:rsidP="00F67834">
      <w:pPr>
        <w:pStyle w:val="N4WSubtitle"/>
        <w:outlineLvl w:val="2"/>
      </w:pPr>
      <w:bookmarkStart w:id="57" w:name="_Ref105419048"/>
      <w:bookmarkStart w:id="58" w:name="_Toc108190910"/>
      <w:r w:rsidRPr="006523A5">
        <w:rPr>
          <w:u w:val="single"/>
        </w:rPr>
        <w:t>Deliverable 1:</w:t>
      </w:r>
      <w:r>
        <w:t xml:space="preserve"> </w:t>
      </w:r>
      <w:r w:rsidR="00BE0771">
        <w:t xml:space="preserve">Stakeholder </w:t>
      </w:r>
      <w:bookmarkEnd w:id="57"/>
      <w:r w:rsidR="000E0CCA">
        <w:t>Outreach Assessment</w:t>
      </w:r>
      <w:bookmarkEnd w:id="58"/>
    </w:p>
    <w:p w14:paraId="27638AB8" w14:textId="586C449E" w:rsidR="00E35870" w:rsidRPr="00E35870" w:rsidRDefault="00B304E5" w:rsidP="00DC1D12">
      <w:pPr>
        <w:pStyle w:val="N4WTableofContents"/>
        <w:numPr>
          <w:ilvl w:val="1"/>
          <w:numId w:val="4"/>
        </w:numPr>
        <w:spacing w:line="276" w:lineRule="auto"/>
        <w:jc w:val="both"/>
        <w:rPr>
          <w:b w:val="0"/>
          <w:bCs/>
        </w:rPr>
      </w:pPr>
      <w:bookmarkStart w:id="59" w:name="_Ref105415132"/>
      <w:r w:rsidRPr="00CC2A5F">
        <w:rPr>
          <w:bCs/>
        </w:rPr>
        <w:t>Stakeholder mapping</w:t>
      </w:r>
      <w:r w:rsidR="00CC2A5F">
        <w:rPr>
          <w:bCs/>
        </w:rPr>
        <w:t>.</w:t>
      </w:r>
      <w:r w:rsidR="00F1418F">
        <w:t xml:space="preserve"> </w:t>
      </w:r>
      <w:r w:rsidR="00F1418F" w:rsidRPr="00CC2A5F">
        <w:rPr>
          <w:b w:val="0"/>
          <w:bCs/>
          <w:lang w:val="en-GB"/>
        </w:rPr>
        <w:t xml:space="preserve">Identification and mapping of relevant </w:t>
      </w:r>
      <w:r w:rsidR="00E953BE" w:rsidRPr="00CC2A5F">
        <w:rPr>
          <w:b w:val="0"/>
          <w:bCs/>
          <w:lang w:val="en-GB"/>
        </w:rPr>
        <w:t xml:space="preserve">upstream and downstream </w:t>
      </w:r>
      <w:r w:rsidR="00F1418F" w:rsidRPr="00CC2A5F">
        <w:rPr>
          <w:b w:val="0"/>
          <w:bCs/>
          <w:lang w:val="en-GB"/>
        </w:rPr>
        <w:t>actors</w:t>
      </w:r>
      <w:r w:rsidR="00F81D0F">
        <w:rPr>
          <w:b w:val="0"/>
          <w:bCs/>
          <w:lang w:val="en-GB"/>
        </w:rPr>
        <w:t xml:space="preserve"> for funding and implementation considerations</w:t>
      </w:r>
      <w:r w:rsidR="00F1418F" w:rsidRPr="00CC2A5F">
        <w:rPr>
          <w:b w:val="0"/>
          <w:bCs/>
          <w:lang w:val="en-GB"/>
        </w:rPr>
        <w:t xml:space="preserve">: public, private, civil, and academic sectors (national, provincial, and municipal levels) including interests, </w:t>
      </w:r>
      <w:r w:rsidR="003F7F66" w:rsidRPr="00CC2A5F">
        <w:rPr>
          <w:b w:val="0"/>
          <w:bCs/>
          <w:lang w:val="en-GB"/>
        </w:rPr>
        <w:t>influences,</w:t>
      </w:r>
      <w:r w:rsidR="00F1418F" w:rsidRPr="00CC2A5F">
        <w:rPr>
          <w:b w:val="0"/>
          <w:bCs/>
          <w:lang w:val="en-GB"/>
        </w:rPr>
        <w:t xml:space="preserve"> and current relationships</w:t>
      </w:r>
      <w:r w:rsidR="004619AB">
        <w:rPr>
          <w:b w:val="0"/>
          <w:bCs/>
          <w:lang w:val="en-GB"/>
        </w:rPr>
        <w:t xml:space="preserve"> [see </w:t>
      </w:r>
      <w:r w:rsidR="004619AB">
        <w:rPr>
          <w:b w:val="0"/>
          <w:bCs/>
          <w:lang w:val="en-GB"/>
        </w:rPr>
        <w:fldChar w:fldCharType="begin"/>
      </w:r>
      <w:r w:rsidR="004619AB">
        <w:rPr>
          <w:b w:val="0"/>
          <w:bCs/>
          <w:lang w:val="en-GB"/>
        </w:rPr>
        <w:instrText xml:space="preserve"> REF _Ref106284545 \n \h </w:instrText>
      </w:r>
      <w:r w:rsidR="004619AB">
        <w:rPr>
          <w:b w:val="0"/>
          <w:bCs/>
          <w:lang w:val="en-GB"/>
        </w:rPr>
      </w:r>
      <w:r w:rsidR="004619AB">
        <w:rPr>
          <w:b w:val="0"/>
          <w:bCs/>
          <w:lang w:val="en-GB"/>
        </w:rPr>
        <w:fldChar w:fldCharType="separate"/>
      </w:r>
      <w:r w:rsidR="00335F2F">
        <w:rPr>
          <w:b w:val="0"/>
          <w:bCs/>
          <w:lang w:val="en-GB"/>
        </w:rPr>
        <w:t>Annex B</w:t>
      </w:r>
      <w:r w:rsidR="004619AB">
        <w:rPr>
          <w:b w:val="0"/>
          <w:bCs/>
          <w:lang w:val="en-GB"/>
        </w:rPr>
        <w:fldChar w:fldCharType="end"/>
      </w:r>
      <w:r w:rsidR="004619AB">
        <w:rPr>
          <w:b w:val="0"/>
          <w:bCs/>
          <w:lang w:val="en-GB"/>
        </w:rPr>
        <w:t xml:space="preserve"> for examples of WIP partners]</w:t>
      </w:r>
      <w:r w:rsidR="00F1418F" w:rsidRPr="00CC2A5F">
        <w:rPr>
          <w:b w:val="0"/>
          <w:bCs/>
          <w:lang w:val="en-GB"/>
        </w:rPr>
        <w:t>.</w:t>
      </w:r>
      <w:bookmarkEnd w:id="59"/>
      <w:r w:rsidR="00F1418F" w:rsidRPr="00CC2A5F">
        <w:rPr>
          <w:b w:val="0"/>
          <w:bCs/>
          <w:lang w:val="en-GB"/>
        </w:rPr>
        <w:t xml:space="preserve"> </w:t>
      </w:r>
    </w:p>
    <w:p w14:paraId="709B44F5" w14:textId="2B0273C8" w:rsidR="00E35870" w:rsidRPr="00E35870" w:rsidRDefault="00595A45" w:rsidP="00DC1D12">
      <w:pPr>
        <w:pStyle w:val="N4WTableofContents"/>
        <w:numPr>
          <w:ilvl w:val="2"/>
          <w:numId w:val="4"/>
        </w:numPr>
        <w:spacing w:line="276" w:lineRule="auto"/>
        <w:ind w:hanging="657"/>
        <w:jc w:val="both"/>
        <w:rPr>
          <w:b w:val="0"/>
          <w:bCs/>
        </w:rPr>
      </w:pPr>
      <w:r w:rsidRPr="00E35870">
        <w:rPr>
          <w:b w:val="0"/>
          <w:bCs/>
          <w:i/>
          <w:iCs/>
        </w:rPr>
        <w:t>Identify core partners and validate their colla</w:t>
      </w:r>
      <w:r w:rsidR="000720D7" w:rsidRPr="00E35870">
        <w:rPr>
          <w:b w:val="0"/>
          <w:bCs/>
          <w:i/>
          <w:iCs/>
        </w:rPr>
        <w:t>boration interest</w:t>
      </w:r>
      <w:r w:rsidR="00747EA5" w:rsidRPr="00E35870">
        <w:rPr>
          <w:b w:val="0"/>
          <w:bCs/>
          <w:i/>
          <w:iCs/>
        </w:rPr>
        <w:t>.</w:t>
      </w:r>
      <w:r w:rsidR="00747EA5" w:rsidRPr="00E35870">
        <w:rPr>
          <w:b w:val="0"/>
          <w:bCs/>
        </w:rPr>
        <w:t xml:space="preserve"> </w:t>
      </w:r>
      <w:r w:rsidR="00747EA5" w:rsidRPr="00E35870">
        <w:rPr>
          <w:b w:val="0"/>
          <w:bCs/>
          <w:iCs/>
          <w:lang w:val="en-GB"/>
        </w:rPr>
        <w:t xml:space="preserve">There will be </w:t>
      </w:r>
      <w:r w:rsidR="003F7F66" w:rsidRPr="00E35870">
        <w:rPr>
          <w:b w:val="0"/>
          <w:bCs/>
          <w:iCs/>
          <w:lang w:val="en-GB"/>
        </w:rPr>
        <w:t>many</w:t>
      </w:r>
      <w:r w:rsidR="00747EA5" w:rsidRPr="00E35870">
        <w:rPr>
          <w:b w:val="0"/>
          <w:bCs/>
          <w:iCs/>
          <w:lang w:val="en-GB"/>
        </w:rPr>
        <w:t xml:space="preserve"> stakeholders identified in the initial mapping process, each of which has a unique rationale and mandate for partnering. It is critical to understand the potential contribution these stakeholders can bring (e.g., funding, advisory, implementation capacity, leveraging complementary efforts) and the friction costs for collaborating (more is not always better).</w:t>
      </w:r>
    </w:p>
    <w:p w14:paraId="0E4D4818" w14:textId="77777777" w:rsidR="00E35870" w:rsidRPr="00E35870" w:rsidRDefault="001E34F2" w:rsidP="00DC1D12">
      <w:pPr>
        <w:pStyle w:val="N4WTableofContents"/>
        <w:numPr>
          <w:ilvl w:val="2"/>
          <w:numId w:val="4"/>
        </w:numPr>
        <w:spacing w:line="276" w:lineRule="auto"/>
        <w:ind w:hanging="657"/>
        <w:jc w:val="both"/>
        <w:rPr>
          <w:b w:val="0"/>
          <w:bCs/>
        </w:rPr>
      </w:pPr>
      <w:r w:rsidRPr="00E35870">
        <w:rPr>
          <w:b w:val="0"/>
          <w:bCs/>
          <w:i/>
          <w:iCs/>
        </w:rPr>
        <w:t>Document “indigenous peoples and local communities” (IPLCs)</w:t>
      </w:r>
      <w:r w:rsidRPr="00E35870">
        <w:rPr>
          <w:b w:val="0"/>
          <w:bCs/>
        </w:rPr>
        <w:t xml:space="preserve"> in the source water areas who may be impacted, positively or negatively, by potential WIP activities.</w:t>
      </w:r>
    </w:p>
    <w:p w14:paraId="3B9AB9A4" w14:textId="4CE6A11A" w:rsidR="00E35870" w:rsidRPr="00E35870" w:rsidRDefault="000720D7" w:rsidP="00DC1D12">
      <w:pPr>
        <w:pStyle w:val="N4WTableofContents"/>
        <w:numPr>
          <w:ilvl w:val="2"/>
          <w:numId w:val="4"/>
        </w:numPr>
        <w:spacing w:line="276" w:lineRule="auto"/>
        <w:ind w:hanging="657"/>
        <w:jc w:val="both"/>
        <w:rPr>
          <w:b w:val="0"/>
          <w:bCs/>
        </w:rPr>
      </w:pPr>
      <w:r w:rsidRPr="00E35870">
        <w:rPr>
          <w:b w:val="0"/>
          <w:bCs/>
          <w:i/>
          <w:iCs/>
        </w:rPr>
        <w:t xml:space="preserve">Identify </w:t>
      </w:r>
      <w:r w:rsidR="00EE0FE0">
        <w:rPr>
          <w:b w:val="0"/>
          <w:bCs/>
          <w:i/>
          <w:iCs/>
        </w:rPr>
        <w:t>comparable and complimentary initiatives</w:t>
      </w:r>
      <w:r w:rsidR="00147F75" w:rsidRPr="00E35870">
        <w:rPr>
          <w:b w:val="0"/>
          <w:bCs/>
          <w:i/>
          <w:iCs/>
        </w:rPr>
        <w:t>.</w:t>
      </w:r>
      <w:r w:rsidR="00147F75" w:rsidRPr="00E35870">
        <w:rPr>
          <w:b w:val="0"/>
          <w:bCs/>
        </w:rPr>
        <w:t xml:space="preserve"> </w:t>
      </w:r>
      <w:r w:rsidR="00147F75" w:rsidRPr="00E35870">
        <w:rPr>
          <w:b w:val="0"/>
          <w:bCs/>
          <w:iCs/>
          <w:lang w:val="en-GB"/>
        </w:rPr>
        <w:t xml:space="preserve">Stakeholders may conduct existing NBS activities in your selected area which should be viewed as a </w:t>
      </w:r>
      <w:r w:rsidR="00CB678D">
        <w:rPr>
          <w:b w:val="0"/>
          <w:bCs/>
          <w:iCs/>
          <w:lang w:val="en-GB"/>
        </w:rPr>
        <w:t>good</w:t>
      </w:r>
      <w:r w:rsidR="00CB678D" w:rsidRPr="00E35870">
        <w:rPr>
          <w:b w:val="0"/>
          <w:bCs/>
          <w:iCs/>
          <w:lang w:val="en-GB"/>
        </w:rPr>
        <w:t xml:space="preserve"> </w:t>
      </w:r>
      <w:r w:rsidR="00147F75" w:rsidRPr="00E35870">
        <w:rPr>
          <w:b w:val="0"/>
          <w:bCs/>
          <w:iCs/>
          <w:lang w:val="en-GB"/>
        </w:rPr>
        <w:t xml:space="preserve">opportunity for learning and potential partnership. It is important to understand the mandate for these initiatives, future planned activities, and whether a new WIP is indeed necessary (versus simply expanding or building upon existing initiatives). Evaluating required coordination needs for operating in a genuinely complementary fashion should be carefully considered. </w:t>
      </w:r>
    </w:p>
    <w:p w14:paraId="311915F6" w14:textId="1EABC715" w:rsidR="00EE700F" w:rsidRDefault="00EE700F" w:rsidP="00DC1D12">
      <w:pPr>
        <w:pStyle w:val="N4WTableofContents"/>
        <w:numPr>
          <w:ilvl w:val="2"/>
          <w:numId w:val="4"/>
        </w:numPr>
        <w:spacing w:line="276" w:lineRule="auto"/>
        <w:ind w:hanging="657"/>
        <w:jc w:val="both"/>
        <w:rPr>
          <w:b w:val="0"/>
          <w:bCs/>
        </w:rPr>
      </w:pPr>
      <w:r w:rsidRPr="00E35870">
        <w:rPr>
          <w:b w:val="0"/>
          <w:bCs/>
          <w:i/>
          <w:iCs/>
        </w:rPr>
        <w:t>Tabulate this information in the form of a stakeholder database</w:t>
      </w:r>
      <w:r w:rsidR="009C2448" w:rsidRPr="00E35870">
        <w:rPr>
          <w:b w:val="0"/>
          <w:bCs/>
        </w:rPr>
        <w:t xml:space="preserve">. </w:t>
      </w:r>
      <w:r w:rsidRPr="00E35870">
        <w:rPr>
          <w:b w:val="0"/>
          <w:bCs/>
        </w:rPr>
        <w:t xml:space="preserve"> </w:t>
      </w:r>
      <w:r w:rsidR="00961382" w:rsidRPr="00E35870">
        <w:rPr>
          <w:b w:val="0"/>
          <w:bCs/>
        </w:rPr>
        <w:t>Record</w:t>
      </w:r>
      <w:r w:rsidR="00C24882" w:rsidRPr="00E35870">
        <w:rPr>
          <w:b w:val="0"/>
          <w:bCs/>
        </w:rPr>
        <w:t xml:space="preserve"> the </w:t>
      </w:r>
      <w:r w:rsidR="00D34CE6" w:rsidRPr="00E35870">
        <w:rPr>
          <w:b w:val="0"/>
          <w:bCs/>
        </w:rPr>
        <w:t>analysis</w:t>
      </w:r>
      <w:r w:rsidR="00C24882" w:rsidRPr="00E35870">
        <w:rPr>
          <w:b w:val="0"/>
          <w:bCs/>
        </w:rPr>
        <w:t xml:space="preserve"> of each identified stakeholder</w:t>
      </w:r>
      <w:r w:rsidR="00D34CE6" w:rsidRPr="00E35870">
        <w:rPr>
          <w:b w:val="0"/>
          <w:bCs/>
        </w:rPr>
        <w:t xml:space="preserve"> in a central </w:t>
      </w:r>
      <w:r w:rsidR="00BC494A" w:rsidRPr="00E35870">
        <w:rPr>
          <w:b w:val="0"/>
          <w:bCs/>
        </w:rPr>
        <w:t>database</w:t>
      </w:r>
      <w:r w:rsidR="00D34CE6" w:rsidRPr="00E35870">
        <w:rPr>
          <w:b w:val="0"/>
          <w:bCs/>
        </w:rPr>
        <w:t xml:space="preserve">, including their contact details, </w:t>
      </w:r>
      <w:r w:rsidR="00BC494A" w:rsidRPr="00E35870">
        <w:rPr>
          <w:b w:val="0"/>
          <w:bCs/>
        </w:rPr>
        <w:t xml:space="preserve">how much they are </w:t>
      </w:r>
      <w:r w:rsidR="00BC494A" w:rsidRPr="00E35870">
        <w:rPr>
          <w:b w:val="0"/>
          <w:bCs/>
        </w:rPr>
        <w:lastRenderedPageBreak/>
        <w:t>impacted by the WIP, how much influence they have over the WIP, their key interests, how they could contri</w:t>
      </w:r>
      <w:r w:rsidR="005B5B42" w:rsidRPr="00E35870">
        <w:rPr>
          <w:b w:val="0"/>
          <w:bCs/>
        </w:rPr>
        <w:t>b</w:t>
      </w:r>
      <w:r w:rsidR="00BC494A" w:rsidRPr="00E35870">
        <w:rPr>
          <w:b w:val="0"/>
          <w:bCs/>
        </w:rPr>
        <w:t xml:space="preserve">ute to the project, how they could block the project, and how </w:t>
      </w:r>
      <w:r w:rsidR="005B5B42" w:rsidRPr="00E35870">
        <w:rPr>
          <w:b w:val="0"/>
          <w:bCs/>
        </w:rPr>
        <w:t xml:space="preserve">you might engage them. </w:t>
      </w:r>
    </w:p>
    <w:p w14:paraId="3F012D9F" w14:textId="77777777" w:rsidR="0064145F" w:rsidRPr="00E35870" w:rsidRDefault="0064145F" w:rsidP="00DC1D12">
      <w:pPr>
        <w:pStyle w:val="N4WTableofContents"/>
        <w:numPr>
          <w:ilvl w:val="0"/>
          <w:numId w:val="0"/>
        </w:numPr>
        <w:spacing w:line="276" w:lineRule="auto"/>
        <w:ind w:left="1224"/>
        <w:jc w:val="both"/>
        <w:rPr>
          <w:b w:val="0"/>
          <w:bCs/>
        </w:rPr>
      </w:pPr>
    </w:p>
    <w:p w14:paraId="1FE13ED9" w14:textId="33F9369C" w:rsidR="00E63278" w:rsidRPr="00E63278" w:rsidRDefault="0037260A" w:rsidP="00274D53">
      <w:pPr>
        <w:pStyle w:val="N4WTableofContents"/>
        <w:numPr>
          <w:ilvl w:val="1"/>
          <w:numId w:val="4"/>
        </w:numPr>
        <w:spacing w:line="276" w:lineRule="auto"/>
        <w:jc w:val="both"/>
      </w:pPr>
      <w:r w:rsidRPr="00A521B2">
        <w:rPr>
          <w:bCs/>
        </w:rPr>
        <w:t xml:space="preserve">Stakeholder </w:t>
      </w:r>
      <w:r w:rsidR="0015336E" w:rsidRPr="00A521B2">
        <w:rPr>
          <w:bCs/>
        </w:rPr>
        <w:t>engagement</w:t>
      </w:r>
      <w:r w:rsidR="000D13EC">
        <w:rPr>
          <w:bCs/>
        </w:rPr>
        <w:t>.</w:t>
      </w:r>
      <w:r w:rsidRPr="00A521B2">
        <w:rPr>
          <w:bCs/>
        </w:rPr>
        <w:t xml:space="preserve"> </w:t>
      </w:r>
      <w:r w:rsidRPr="00A521B2">
        <w:rPr>
          <w:b w:val="0"/>
          <w:bCs/>
        </w:rPr>
        <w:t xml:space="preserve">Develop a stakeholder engagement plan and </w:t>
      </w:r>
      <w:r w:rsidR="00190A24">
        <w:rPr>
          <w:b w:val="0"/>
          <w:bCs/>
        </w:rPr>
        <w:t xml:space="preserve">conduct interviews </w:t>
      </w:r>
      <w:r w:rsidR="00D829EF">
        <w:rPr>
          <w:b w:val="0"/>
          <w:bCs/>
        </w:rPr>
        <w:t xml:space="preserve">with </w:t>
      </w:r>
      <w:r w:rsidR="00091A71">
        <w:rPr>
          <w:b w:val="0"/>
          <w:bCs/>
        </w:rPr>
        <w:t xml:space="preserve">different </w:t>
      </w:r>
      <w:r w:rsidRPr="00A521B2">
        <w:rPr>
          <w:b w:val="0"/>
          <w:bCs/>
        </w:rPr>
        <w:t>stakeholder grou</w:t>
      </w:r>
      <w:r w:rsidR="00963D8B" w:rsidRPr="00A521B2">
        <w:rPr>
          <w:b w:val="0"/>
          <w:bCs/>
        </w:rPr>
        <w:t>p</w:t>
      </w:r>
      <w:r w:rsidR="00091A71">
        <w:rPr>
          <w:b w:val="0"/>
          <w:bCs/>
        </w:rPr>
        <w:t>s</w:t>
      </w:r>
    </w:p>
    <w:p w14:paraId="02C9D59B" w14:textId="77777777" w:rsidR="00E63278" w:rsidRPr="00E63278" w:rsidRDefault="00180D22" w:rsidP="00DC1D12">
      <w:pPr>
        <w:pStyle w:val="N4WTableofContents"/>
        <w:numPr>
          <w:ilvl w:val="2"/>
          <w:numId w:val="4"/>
        </w:numPr>
        <w:spacing w:line="276" w:lineRule="auto"/>
        <w:ind w:hanging="657"/>
        <w:jc w:val="both"/>
        <w:rPr>
          <w:b w:val="0"/>
          <w:bCs/>
        </w:rPr>
      </w:pPr>
      <w:r w:rsidRPr="00E63278">
        <w:rPr>
          <w:b w:val="0"/>
          <w:bCs/>
          <w:i/>
          <w:iCs/>
        </w:rPr>
        <w:t>Create an action diagram</w:t>
      </w:r>
      <w:r w:rsidR="00482C23" w:rsidRPr="00E63278">
        <w:rPr>
          <w:b w:val="0"/>
          <w:bCs/>
        </w:rPr>
        <w:t xml:space="preserve"> to determine which stakeholders you need to inform, consult, involve, collaborate with, and empower, based on their </w:t>
      </w:r>
      <w:r w:rsidR="006373A5" w:rsidRPr="00E63278">
        <w:rPr>
          <w:b w:val="0"/>
          <w:bCs/>
        </w:rPr>
        <w:t>potential impact on the project.</w:t>
      </w:r>
    </w:p>
    <w:p w14:paraId="5A02AF31" w14:textId="54C200C7" w:rsidR="00E63278" w:rsidRPr="00D0316C" w:rsidRDefault="00AC1D03" w:rsidP="00DC1D12">
      <w:pPr>
        <w:pStyle w:val="N4WTableofContents"/>
        <w:numPr>
          <w:ilvl w:val="2"/>
          <w:numId w:val="4"/>
        </w:numPr>
        <w:spacing w:line="276" w:lineRule="auto"/>
        <w:ind w:hanging="657"/>
        <w:jc w:val="both"/>
        <w:rPr>
          <w:b w:val="0"/>
          <w:bCs/>
        </w:rPr>
      </w:pPr>
      <w:r>
        <w:rPr>
          <w:b w:val="0"/>
          <w:bCs/>
          <w:i/>
          <w:iCs/>
        </w:rPr>
        <w:t xml:space="preserve">Conduct interviews with </w:t>
      </w:r>
      <w:r w:rsidR="00D60693">
        <w:rPr>
          <w:b w:val="0"/>
          <w:bCs/>
          <w:i/>
          <w:iCs/>
        </w:rPr>
        <w:t>different stakeholder groups, including IPLC</w:t>
      </w:r>
      <w:r w:rsidR="001F65A5">
        <w:rPr>
          <w:b w:val="0"/>
          <w:bCs/>
          <w:i/>
          <w:iCs/>
        </w:rPr>
        <w:t>s.</w:t>
      </w:r>
      <w:r w:rsidR="00D60693">
        <w:rPr>
          <w:b w:val="0"/>
          <w:bCs/>
          <w:i/>
          <w:iCs/>
        </w:rPr>
        <w:t xml:space="preserve"> </w:t>
      </w:r>
      <w:r w:rsidR="00A730C7" w:rsidRPr="00BF02C5">
        <w:rPr>
          <w:b w:val="0"/>
          <w:bCs/>
        </w:rPr>
        <w:t>E</w:t>
      </w:r>
      <w:r w:rsidR="00C96077" w:rsidRPr="00BF02C5">
        <w:rPr>
          <w:b w:val="0"/>
          <w:bCs/>
        </w:rPr>
        <w:t>ngage your stakeholders</w:t>
      </w:r>
      <w:r w:rsidR="00C96077" w:rsidRPr="00E63278">
        <w:rPr>
          <w:b w:val="0"/>
          <w:bCs/>
        </w:rPr>
        <w:t xml:space="preserve"> in different ways based on their needs</w:t>
      </w:r>
      <w:r w:rsidR="00D10BE4" w:rsidRPr="00E63278">
        <w:rPr>
          <w:b w:val="0"/>
          <w:bCs/>
        </w:rPr>
        <w:t xml:space="preserve"> and area of focus</w:t>
      </w:r>
      <w:r w:rsidR="00A95AE9" w:rsidRPr="00E63278">
        <w:rPr>
          <w:b w:val="0"/>
          <w:bCs/>
        </w:rPr>
        <w:t xml:space="preserve"> </w:t>
      </w:r>
      <w:r w:rsidR="00D10BE4" w:rsidRPr="00E63278">
        <w:rPr>
          <w:b w:val="0"/>
          <w:bCs/>
        </w:rPr>
        <w:t>(</w:t>
      </w:r>
      <w:r w:rsidR="00CE6329" w:rsidRPr="00E63278">
        <w:rPr>
          <w:b w:val="0"/>
          <w:bCs/>
        </w:rPr>
        <w:t xml:space="preserve">technical and NbS evaluation, financial </w:t>
      </w:r>
      <w:r w:rsidR="00152009" w:rsidRPr="00E63278">
        <w:rPr>
          <w:b w:val="0"/>
          <w:bCs/>
        </w:rPr>
        <w:t>sustainability, governance, implementation).</w:t>
      </w:r>
      <w:r w:rsidR="00D60693">
        <w:rPr>
          <w:b w:val="0"/>
          <w:bCs/>
        </w:rPr>
        <w:t xml:space="preserve"> </w:t>
      </w:r>
      <w:r w:rsidR="00E854A3" w:rsidRPr="00D0316C">
        <w:rPr>
          <w:b w:val="0"/>
          <w:bCs/>
        </w:rPr>
        <w:t>See</w:t>
      </w:r>
      <w:r w:rsidR="00CC0E9C" w:rsidRPr="00D0316C">
        <w:rPr>
          <w:b w:val="0"/>
          <w:bCs/>
        </w:rPr>
        <w:t xml:space="preserve"> </w:t>
      </w:r>
      <w:r w:rsidR="00D82B4E" w:rsidRPr="00BF02C5">
        <w:rPr>
          <w:b w:val="0"/>
          <w:bCs/>
        </w:rPr>
        <w:fldChar w:fldCharType="begin"/>
      </w:r>
      <w:r w:rsidR="00D82B4E" w:rsidRPr="00BF02C5">
        <w:rPr>
          <w:b w:val="0"/>
          <w:bCs/>
        </w:rPr>
        <w:instrText xml:space="preserve"> REF _Ref106273268 \n \h </w:instrText>
      </w:r>
      <w:r w:rsidR="00D0316C">
        <w:rPr>
          <w:b w:val="0"/>
          <w:bCs/>
        </w:rPr>
        <w:instrText xml:space="preserve"> \* MERGEFORMAT </w:instrText>
      </w:r>
      <w:r w:rsidR="00D82B4E" w:rsidRPr="00BF02C5">
        <w:rPr>
          <w:b w:val="0"/>
          <w:bCs/>
        </w:rPr>
      </w:r>
      <w:r w:rsidR="00D82B4E" w:rsidRPr="00BF02C5">
        <w:rPr>
          <w:b w:val="0"/>
          <w:bCs/>
        </w:rPr>
        <w:fldChar w:fldCharType="separate"/>
      </w:r>
      <w:r w:rsidR="00335F2F">
        <w:rPr>
          <w:b w:val="0"/>
          <w:bCs/>
        </w:rPr>
        <w:t>Annex B</w:t>
      </w:r>
      <w:r w:rsidR="00D82B4E" w:rsidRPr="00BF02C5">
        <w:rPr>
          <w:b w:val="0"/>
          <w:bCs/>
        </w:rPr>
        <w:fldChar w:fldCharType="end"/>
      </w:r>
      <w:r w:rsidR="00CC0E9C" w:rsidRPr="00D0316C">
        <w:rPr>
          <w:b w:val="0"/>
          <w:bCs/>
        </w:rPr>
        <w:t xml:space="preserve"> for </w:t>
      </w:r>
      <w:r w:rsidR="00D0316C" w:rsidRPr="00BF02C5">
        <w:rPr>
          <w:b w:val="0"/>
          <w:bCs/>
        </w:rPr>
        <w:t xml:space="preserve">a list of </w:t>
      </w:r>
      <w:r w:rsidR="00CC0E9C" w:rsidRPr="00D0316C">
        <w:rPr>
          <w:b w:val="0"/>
          <w:bCs/>
        </w:rPr>
        <w:t>sample interview questions</w:t>
      </w:r>
      <w:r w:rsidR="00D0316C" w:rsidRPr="00BF02C5">
        <w:rPr>
          <w:b w:val="0"/>
          <w:bCs/>
        </w:rPr>
        <w:t>.</w:t>
      </w:r>
    </w:p>
    <w:p w14:paraId="2A93683F" w14:textId="2D8916D8" w:rsidR="00E81BDD" w:rsidRDefault="00E81BDD" w:rsidP="00BF02C5">
      <w:pPr>
        <w:pStyle w:val="N4WTableofContents"/>
        <w:numPr>
          <w:ilvl w:val="0"/>
          <w:numId w:val="0"/>
        </w:numPr>
        <w:spacing w:line="276" w:lineRule="auto"/>
        <w:ind w:left="1224"/>
        <w:jc w:val="both"/>
      </w:pPr>
    </w:p>
    <w:p w14:paraId="18EB14D7" w14:textId="53BF7094" w:rsidR="00915ABE" w:rsidRPr="00BB3D00" w:rsidRDefault="00E81BDD" w:rsidP="00BF02C5">
      <w:pPr>
        <w:pStyle w:val="N4WTableofContents"/>
        <w:numPr>
          <w:ilvl w:val="1"/>
          <w:numId w:val="4"/>
        </w:numPr>
        <w:spacing w:line="276" w:lineRule="auto"/>
        <w:jc w:val="both"/>
      </w:pPr>
      <w:r>
        <w:t xml:space="preserve">Data repository. </w:t>
      </w:r>
      <w:r w:rsidR="006C0BCA">
        <w:rPr>
          <w:b w:val="0"/>
          <w:bCs/>
        </w:rPr>
        <w:t xml:space="preserve">Create a data repository </w:t>
      </w:r>
      <w:r w:rsidR="00833CA5">
        <w:rPr>
          <w:b w:val="0"/>
          <w:bCs/>
        </w:rPr>
        <w:t>logging your results</w:t>
      </w:r>
      <w:r w:rsidR="00561CFD">
        <w:rPr>
          <w:b w:val="0"/>
          <w:bCs/>
        </w:rPr>
        <w:t xml:space="preserve">. This should include, </w:t>
      </w:r>
      <w:r w:rsidR="00561CFD" w:rsidRPr="00BF02C5">
        <w:rPr>
          <w:b w:val="0"/>
          <w:bCs/>
          <w:i/>
          <w:iCs/>
        </w:rPr>
        <w:t xml:space="preserve">inter </w:t>
      </w:r>
      <w:r w:rsidR="00561CFD" w:rsidRPr="00561CFD">
        <w:rPr>
          <w:b w:val="0"/>
          <w:bCs/>
          <w:i/>
          <w:iCs/>
        </w:rPr>
        <w:t>alia</w:t>
      </w:r>
      <w:r w:rsidR="00561CFD">
        <w:rPr>
          <w:b w:val="0"/>
          <w:bCs/>
        </w:rPr>
        <w:t xml:space="preserve">, </w:t>
      </w:r>
      <w:r w:rsidR="008A063E">
        <w:rPr>
          <w:b w:val="0"/>
          <w:bCs/>
        </w:rPr>
        <w:t xml:space="preserve">existing studies, </w:t>
      </w:r>
      <w:r w:rsidR="00ED45B9">
        <w:rPr>
          <w:b w:val="0"/>
          <w:bCs/>
        </w:rPr>
        <w:t xml:space="preserve">your </w:t>
      </w:r>
      <w:r w:rsidR="00561CFD">
        <w:rPr>
          <w:b w:val="0"/>
          <w:bCs/>
        </w:rPr>
        <w:t>stakeholder database</w:t>
      </w:r>
      <w:r w:rsidR="00ED45B9">
        <w:rPr>
          <w:b w:val="0"/>
          <w:bCs/>
        </w:rPr>
        <w:t xml:space="preserve">, and </w:t>
      </w:r>
      <w:r w:rsidR="00FF6F8B">
        <w:rPr>
          <w:b w:val="0"/>
          <w:bCs/>
        </w:rPr>
        <w:t xml:space="preserve">the </w:t>
      </w:r>
      <w:r w:rsidR="00CD0EDC">
        <w:rPr>
          <w:b w:val="0"/>
          <w:bCs/>
        </w:rPr>
        <w:t>details and outcomes of your stakeholder engagements.</w:t>
      </w:r>
    </w:p>
    <w:p w14:paraId="195F18FA" w14:textId="60D4A1D8" w:rsidR="0015336E" w:rsidRDefault="00122C4B" w:rsidP="00DC1D12">
      <w:pPr>
        <w:jc w:val="both"/>
      </w:pPr>
      <w:r>
        <w:rPr>
          <w:noProof/>
        </w:rPr>
        <mc:AlternateContent>
          <mc:Choice Requires="wps">
            <w:drawing>
              <wp:anchor distT="0" distB="0" distL="114300" distR="114300" simplePos="0" relativeHeight="251658244" behindDoc="0" locked="0" layoutInCell="1" allowOverlap="1" wp14:anchorId="0D3AB7AF" wp14:editId="20A55C97">
                <wp:simplePos x="0" y="0"/>
                <wp:positionH relativeFrom="column">
                  <wp:posOffset>0</wp:posOffset>
                </wp:positionH>
                <wp:positionV relativeFrom="paragraph">
                  <wp:posOffset>168275</wp:posOffset>
                </wp:positionV>
                <wp:extent cx="6625590" cy="0"/>
                <wp:effectExtent l="0" t="0" r="0" b="0"/>
                <wp:wrapSquare wrapText="bothSides"/>
                <wp:docPr id="6" name="Straight Connector 6"/>
                <wp:cNvGraphicFramePr/>
                <a:graphic xmlns:a="http://schemas.openxmlformats.org/drawingml/2006/main">
                  <a:graphicData uri="http://schemas.microsoft.com/office/word/2010/wordprocessingShape">
                    <wps:wsp>
                      <wps:cNvCnPr/>
                      <wps:spPr>
                        <a:xfrm>
                          <a:off x="0" y="0"/>
                          <a:ext cx="6625590" cy="0"/>
                        </a:xfrm>
                        <a:prstGeom prst="line">
                          <a:avLst/>
                        </a:prstGeom>
                        <a:ln w="9525">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9B66864">
              <v:line id="Straight Connector 6" style="position:absolute;z-index:251662338;visibility:visible;mso-wrap-style:square;mso-wrap-distance-left:9pt;mso-wrap-distance-top:0;mso-wrap-distance-right:9pt;mso-wrap-distance-bottom:0;mso-position-horizontal:absolute;mso-position-horizontal-relative:text;mso-position-vertical:absolute;mso-position-vertical-relative:text" o:spid="_x0000_s1026" strokecolor="#d9d9dd [669]" from="0,13.25pt" to="521.7pt,13.25pt" w14:anchorId="5858F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">
                <v:stroke joinstyle="miter"/>
                <w10:wrap type="square"/>
              </v:line>
            </w:pict>
          </mc:Fallback>
        </mc:AlternateContent>
      </w:r>
    </w:p>
    <w:p w14:paraId="6D3B417C" w14:textId="77777777" w:rsidR="00BE0771" w:rsidRDefault="00BE0771" w:rsidP="00DC1D12">
      <w:pPr>
        <w:jc w:val="both"/>
      </w:pPr>
    </w:p>
    <w:p w14:paraId="282FAF56" w14:textId="77777777" w:rsidR="005D44FF" w:rsidRDefault="006523A5" w:rsidP="00F67834">
      <w:pPr>
        <w:pStyle w:val="N4WSubtitle"/>
        <w:outlineLvl w:val="2"/>
      </w:pPr>
      <w:bookmarkStart w:id="60" w:name="_Toc108190911"/>
      <w:r w:rsidRPr="006523A5">
        <w:rPr>
          <w:u w:val="single"/>
        </w:rPr>
        <w:t>Deliverable 2:</w:t>
      </w:r>
      <w:r>
        <w:t xml:space="preserve"> </w:t>
      </w:r>
      <w:r w:rsidR="00840FF0" w:rsidRPr="00220A2E">
        <w:t xml:space="preserve">Pre-feasibility Analysis </w:t>
      </w:r>
      <w:r w:rsidR="003B4CC5">
        <w:t>Report</w:t>
      </w:r>
      <w:bookmarkEnd w:id="60"/>
    </w:p>
    <w:p w14:paraId="6AFC85CD" w14:textId="75793D74" w:rsidR="005D44FF" w:rsidRDefault="005D44FF" w:rsidP="00DC1D12">
      <w:pPr>
        <w:jc w:val="both"/>
      </w:pPr>
      <w:r>
        <w:t xml:space="preserve">Prepare a </w:t>
      </w:r>
      <w:r w:rsidRPr="008C7038">
        <w:t xml:space="preserve">Pre-Feasibility Analysis </w:t>
      </w:r>
      <w:r>
        <w:t xml:space="preserve">report that evaluates </w:t>
      </w:r>
      <w:r w:rsidRPr="008C7038">
        <w:t>core WIP elements on a holistic basis</w:t>
      </w:r>
      <w:r w:rsidR="00BD007F">
        <w:t>. T</w:t>
      </w:r>
      <w:r w:rsidR="00BD56DA">
        <w:t>he contents of the report will be</w:t>
      </w:r>
      <w:r w:rsidRPr="008C7038">
        <w:t xml:space="preserve"> further refined and formalized during Feasibility and Design</w:t>
      </w:r>
      <w:r>
        <w:t xml:space="preserve"> phases</w:t>
      </w:r>
      <w:r w:rsidRPr="008C7038">
        <w:t xml:space="preserve">. </w:t>
      </w:r>
    </w:p>
    <w:p w14:paraId="74A60CAB" w14:textId="77777777" w:rsidR="005D44FF" w:rsidRDefault="005D44FF" w:rsidP="00DC1D12">
      <w:pPr>
        <w:jc w:val="both"/>
      </w:pPr>
    </w:p>
    <w:p w14:paraId="2140FE6C" w14:textId="77777777" w:rsidR="005D44FF" w:rsidRDefault="005D44FF" w:rsidP="00DC1D12">
      <w:pPr>
        <w:jc w:val="both"/>
      </w:pPr>
      <w:r>
        <w:t>This resultant report is to have the following sections</w:t>
      </w:r>
      <w:r w:rsidRPr="008C7038">
        <w:t>:</w:t>
      </w:r>
    </w:p>
    <w:p w14:paraId="605C3802" w14:textId="77777777" w:rsidR="005D44FF" w:rsidRPr="005D44FF" w:rsidRDefault="005D44FF" w:rsidP="00DC1D12">
      <w:pPr>
        <w:pStyle w:val="N4WTableofContents"/>
        <w:numPr>
          <w:ilvl w:val="0"/>
          <w:numId w:val="0"/>
        </w:numPr>
        <w:ind w:left="792"/>
        <w:jc w:val="both"/>
      </w:pPr>
    </w:p>
    <w:p w14:paraId="75554187" w14:textId="77777777" w:rsidR="004A3FCF" w:rsidRPr="004A3FCF" w:rsidRDefault="004A3FCF" w:rsidP="004A3FCF">
      <w:pPr>
        <w:pStyle w:val="ListParagraph"/>
        <w:numPr>
          <w:ilvl w:val="0"/>
          <w:numId w:val="4"/>
        </w:numPr>
        <w:spacing w:line="360" w:lineRule="auto"/>
        <w:contextualSpacing w:val="0"/>
        <w:rPr>
          <w:rFonts w:ascii="Arial Nova" w:hAnsi="Arial Nova"/>
          <w:b/>
          <w:vanish/>
          <w:u w:val="single"/>
        </w:rPr>
      </w:pPr>
    </w:p>
    <w:p w14:paraId="05C002E2" w14:textId="04890A68" w:rsidR="000F70B1" w:rsidRDefault="00B218F4" w:rsidP="00200F6C">
      <w:pPr>
        <w:pStyle w:val="N4WTableofContents"/>
        <w:numPr>
          <w:ilvl w:val="1"/>
          <w:numId w:val="4"/>
        </w:numPr>
        <w:spacing w:line="276" w:lineRule="auto"/>
        <w:jc w:val="both"/>
      </w:pPr>
      <w:r w:rsidRPr="005D44FF">
        <w:rPr>
          <w:u w:val="single"/>
        </w:rPr>
        <w:t>Technical profile</w:t>
      </w:r>
      <w:r w:rsidR="00A2563C">
        <w:rPr>
          <w:u w:val="single"/>
        </w:rPr>
        <w:t xml:space="preserve">. </w:t>
      </w:r>
      <w:r w:rsidR="00A2563C" w:rsidRPr="00200F6C">
        <w:rPr>
          <w:b w:val="0"/>
          <w:bCs/>
        </w:rPr>
        <w:t xml:space="preserve">This section </w:t>
      </w:r>
      <w:r w:rsidR="008C7038" w:rsidRPr="00200F6C">
        <w:rPr>
          <w:b w:val="0"/>
          <w:bCs/>
        </w:rPr>
        <w:t>considers the water supply system, watershed conditions, and water security challenge(s) within the study areas. This desktop study should identify the main physical watershed processes and the proposed geographic area of influence where NbS are considered.</w:t>
      </w:r>
    </w:p>
    <w:p w14:paraId="320398DA" w14:textId="70ECE6D1" w:rsidR="00D66323" w:rsidRPr="00E63278" w:rsidRDefault="00D66323" w:rsidP="00200F6C">
      <w:pPr>
        <w:pStyle w:val="N4WTableofContents"/>
        <w:numPr>
          <w:ilvl w:val="2"/>
          <w:numId w:val="4"/>
        </w:numPr>
        <w:spacing w:line="276" w:lineRule="auto"/>
        <w:ind w:hanging="657"/>
        <w:jc w:val="both"/>
        <w:rPr>
          <w:b w:val="0"/>
        </w:rPr>
      </w:pPr>
      <w:r w:rsidRPr="00E63278">
        <w:rPr>
          <w:b w:val="0"/>
          <w:i/>
          <w:iCs/>
        </w:rPr>
        <w:t>Identify water security challenges and their drivers</w:t>
      </w:r>
      <w:r w:rsidR="00E63278">
        <w:rPr>
          <w:b w:val="0"/>
          <w:i/>
          <w:iCs/>
        </w:rPr>
        <w:t>.</w:t>
      </w:r>
      <w:r w:rsidRPr="00E63278">
        <w:rPr>
          <w:b w:val="0"/>
        </w:rPr>
        <w:t xml:space="preserve"> </w:t>
      </w:r>
      <w:r w:rsidR="00E63278">
        <w:rPr>
          <w:b w:val="0"/>
        </w:rPr>
        <w:t>C</w:t>
      </w:r>
      <w:r w:rsidRPr="00E63278">
        <w:rPr>
          <w:b w:val="0"/>
        </w:rPr>
        <w:t>onsider challenges for delivery of household, urban, agriculture, energy</w:t>
      </w:r>
      <w:r w:rsidR="00AB62F7">
        <w:rPr>
          <w:b w:val="0"/>
        </w:rPr>
        <w:t>,</w:t>
      </w:r>
      <w:r w:rsidRPr="00E63278">
        <w:rPr>
          <w:b w:val="0"/>
        </w:rPr>
        <w:t xml:space="preserve"> and environmental water security, including water quantity and water quality issues and resilience to water-related natural disasters.</w:t>
      </w:r>
    </w:p>
    <w:p w14:paraId="4F0BBEAF" w14:textId="51CDE026" w:rsidR="00D66323" w:rsidRPr="00E63278" w:rsidRDefault="00D66323" w:rsidP="00200F6C">
      <w:pPr>
        <w:pStyle w:val="N4WTableofContents"/>
        <w:numPr>
          <w:ilvl w:val="2"/>
          <w:numId w:val="4"/>
        </w:numPr>
        <w:spacing w:line="276" w:lineRule="auto"/>
        <w:ind w:hanging="657"/>
        <w:jc w:val="both"/>
        <w:rPr>
          <w:b w:val="0"/>
        </w:rPr>
      </w:pPr>
      <w:r w:rsidRPr="00E63278">
        <w:rPr>
          <w:b w:val="0"/>
          <w:i/>
          <w:iCs/>
        </w:rPr>
        <w:t>Identify WIP Geographic Area of Influence</w:t>
      </w:r>
      <w:r w:rsidR="00E63278">
        <w:rPr>
          <w:b w:val="0"/>
        </w:rPr>
        <w:t>. D</w:t>
      </w:r>
      <w:r w:rsidRPr="00E63278">
        <w:rPr>
          <w:b w:val="0"/>
        </w:rPr>
        <w:t xml:space="preserve">efine the area in which you are looking to </w:t>
      </w:r>
      <w:r w:rsidR="00F43E9A">
        <w:rPr>
          <w:b w:val="0"/>
        </w:rPr>
        <w:t>make</w:t>
      </w:r>
      <w:r w:rsidRPr="00E63278">
        <w:rPr>
          <w:b w:val="0"/>
        </w:rPr>
        <w:t xml:space="preserve"> NbS investments, which could be defined based on source watershed boundaries, floodplain boundaries or water recharge areas, administrative boundaries</w:t>
      </w:r>
      <w:r w:rsidR="00542ECE">
        <w:rPr>
          <w:b w:val="0"/>
        </w:rPr>
        <w:t>,</w:t>
      </w:r>
      <w:r w:rsidRPr="00E63278">
        <w:rPr>
          <w:b w:val="0"/>
        </w:rPr>
        <w:t xml:space="preserve"> or other relevant units.</w:t>
      </w:r>
    </w:p>
    <w:p w14:paraId="109F1119" w14:textId="2E2D049A" w:rsidR="00D66323" w:rsidRPr="00E63278" w:rsidRDefault="00D66323" w:rsidP="00200F6C">
      <w:pPr>
        <w:pStyle w:val="N4WTableofContents"/>
        <w:numPr>
          <w:ilvl w:val="2"/>
          <w:numId w:val="4"/>
        </w:numPr>
        <w:spacing w:line="276" w:lineRule="auto"/>
        <w:ind w:hanging="657"/>
        <w:jc w:val="both"/>
        <w:rPr>
          <w:b w:val="0"/>
        </w:rPr>
      </w:pPr>
      <w:r w:rsidRPr="00E63278">
        <w:rPr>
          <w:b w:val="0"/>
          <w:i/>
          <w:iCs/>
        </w:rPr>
        <w:t>Identify relevant water bodies and their characteristics</w:t>
      </w:r>
      <w:r w:rsidR="00E63278">
        <w:rPr>
          <w:b w:val="0"/>
        </w:rPr>
        <w:t>. D</w:t>
      </w:r>
      <w:r w:rsidRPr="00E63278">
        <w:rPr>
          <w:b w:val="0"/>
        </w:rPr>
        <w:t>etermine where water bodies (lakes, streams and groundwater aquifers) are located and their characteristics in terms of water flow and water quality.</w:t>
      </w:r>
    </w:p>
    <w:p w14:paraId="415FB789" w14:textId="5D3BB8B3" w:rsidR="00D66323" w:rsidRPr="00E63278" w:rsidRDefault="00D66323" w:rsidP="00200F6C">
      <w:pPr>
        <w:pStyle w:val="N4WTableofContents"/>
        <w:numPr>
          <w:ilvl w:val="2"/>
          <w:numId w:val="4"/>
        </w:numPr>
        <w:spacing w:line="276" w:lineRule="auto"/>
        <w:ind w:hanging="657"/>
        <w:jc w:val="both"/>
        <w:rPr>
          <w:b w:val="0"/>
        </w:rPr>
      </w:pPr>
      <w:r w:rsidRPr="00E63278">
        <w:rPr>
          <w:b w:val="0"/>
        </w:rPr>
        <w:t>I</w:t>
      </w:r>
      <w:r w:rsidRPr="00E63278">
        <w:rPr>
          <w:b w:val="0"/>
          <w:i/>
          <w:iCs/>
        </w:rPr>
        <w:t>dentify main hydrological driving processes</w:t>
      </w:r>
      <w:r w:rsidR="00E63278">
        <w:rPr>
          <w:b w:val="0"/>
          <w:i/>
          <w:iCs/>
        </w:rPr>
        <w:t xml:space="preserve">. </w:t>
      </w:r>
      <w:r w:rsidR="00E63278" w:rsidRPr="00535A9D">
        <w:rPr>
          <w:b w:val="0"/>
        </w:rPr>
        <w:t>P</w:t>
      </w:r>
      <w:r w:rsidRPr="00E63278">
        <w:rPr>
          <w:b w:val="0"/>
        </w:rPr>
        <w:t>rovide a hydrological description of the area, which can be derived from literature and available rainfall and runoff data. These outputs will help identify the appropriate hydrological model to use during Feasibility phase.</w:t>
      </w:r>
    </w:p>
    <w:p w14:paraId="1010D93D" w14:textId="621311B6" w:rsidR="00D66323" w:rsidRPr="00E63278" w:rsidRDefault="00D66323" w:rsidP="00DC1D12">
      <w:pPr>
        <w:pStyle w:val="N4WTableofContents"/>
        <w:numPr>
          <w:ilvl w:val="2"/>
          <w:numId w:val="4"/>
        </w:numPr>
        <w:spacing w:line="276" w:lineRule="auto"/>
        <w:ind w:hanging="657"/>
        <w:jc w:val="both"/>
        <w:rPr>
          <w:b w:val="0"/>
        </w:rPr>
      </w:pPr>
      <w:r w:rsidRPr="00E63278">
        <w:rPr>
          <w:b w:val="0"/>
          <w:i/>
          <w:iCs/>
        </w:rPr>
        <w:t xml:space="preserve">Identify </w:t>
      </w:r>
      <w:r w:rsidR="00535A9D">
        <w:rPr>
          <w:b w:val="0"/>
          <w:i/>
          <w:iCs/>
        </w:rPr>
        <w:t>land use,</w:t>
      </w:r>
      <w:r w:rsidRPr="00E63278">
        <w:rPr>
          <w:b w:val="0"/>
          <w:i/>
          <w:iCs/>
        </w:rPr>
        <w:t xml:space="preserve"> land cover and landscape alterations</w:t>
      </w:r>
      <w:r w:rsidR="00E63278">
        <w:rPr>
          <w:b w:val="0"/>
        </w:rPr>
        <w:t>. D</w:t>
      </w:r>
      <w:r w:rsidRPr="00E63278">
        <w:rPr>
          <w:b w:val="0"/>
        </w:rPr>
        <w:t xml:space="preserve">etermine dominant land cover and land use </w:t>
      </w:r>
      <w:r w:rsidR="00E63278" w:rsidRPr="00E63278">
        <w:rPr>
          <w:b w:val="0"/>
        </w:rPr>
        <w:t>patterns and</w:t>
      </w:r>
      <w:r w:rsidRPr="00E63278">
        <w:rPr>
          <w:b w:val="0"/>
        </w:rPr>
        <w:t xml:space="preserve"> outline how landscapes of interest have been altered and the factors that influence these changes. Underlying geology and soils should also be described at this stage.</w:t>
      </w:r>
    </w:p>
    <w:p w14:paraId="716AC429" w14:textId="77777777" w:rsidR="00D66323" w:rsidRPr="00E63278" w:rsidRDefault="00D66323" w:rsidP="00DC1D12">
      <w:pPr>
        <w:pStyle w:val="N4WTableofContents"/>
        <w:numPr>
          <w:ilvl w:val="2"/>
          <w:numId w:val="4"/>
        </w:numPr>
        <w:spacing w:line="276" w:lineRule="auto"/>
        <w:ind w:hanging="657"/>
        <w:jc w:val="both"/>
        <w:rPr>
          <w:b w:val="0"/>
        </w:rPr>
      </w:pPr>
      <w:r w:rsidRPr="00FB5070">
        <w:rPr>
          <w:b w:val="0"/>
          <w:i/>
          <w:iCs/>
        </w:rPr>
        <w:t>Identify existing grey water infrastructure:</w:t>
      </w:r>
      <w:r w:rsidRPr="00E63278">
        <w:rPr>
          <w:b w:val="0"/>
        </w:rPr>
        <w:t xml:space="preserve"> determine where water reservoirs are, what their capacity is, their main water users, current and future water demand and supply of the system </w:t>
      </w:r>
    </w:p>
    <w:p w14:paraId="27D6C418" w14:textId="6B9DD77A" w:rsidR="004C5EF8" w:rsidRDefault="004C5EF8" w:rsidP="00DC1D12">
      <w:pPr>
        <w:jc w:val="both"/>
      </w:pPr>
    </w:p>
    <w:p w14:paraId="3316E076" w14:textId="0C79E8E4" w:rsidR="00CE79C6" w:rsidRPr="000E72F5" w:rsidRDefault="008C7038" w:rsidP="00DC1D12">
      <w:pPr>
        <w:pStyle w:val="N4WTableofContents"/>
        <w:numPr>
          <w:ilvl w:val="1"/>
          <w:numId w:val="4"/>
        </w:numPr>
        <w:spacing w:line="276" w:lineRule="auto"/>
        <w:jc w:val="both"/>
        <w:rPr>
          <w:b w:val="0"/>
          <w:lang w:val="en-GB"/>
        </w:rPr>
      </w:pPr>
      <w:r w:rsidRPr="00806BE1">
        <w:rPr>
          <w:bCs/>
          <w:u w:val="single"/>
        </w:rPr>
        <w:t>NbS evaluation</w:t>
      </w:r>
      <w:r w:rsidR="00743967">
        <w:rPr>
          <w:bCs/>
          <w:u w:val="single"/>
        </w:rPr>
        <w:t xml:space="preserve"> profile</w:t>
      </w:r>
      <w:r w:rsidR="00806BE1" w:rsidRPr="00806BE1">
        <w:rPr>
          <w:bCs/>
          <w:u w:val="single"/>
        </w:rPr>
        <w:t>.</w:t>
      </w:r>
      <w:r w:rsidRPr="008C7038">
        <w:t xml:space="preserve"> </w:t>
      </w:r>
      <w:r w:rsidR="00806BE1">
        <w:rPr>
          <w:b w:val="0"/>
          <w:bCs/>
        </w:rPr>
        <w:t>This section</w:t>
      </w:r>
      <w:r w:rsidRPr="00806BE1">
        <w:rPr>
          <w:b w:val="0"/>
          <w:bCs/>
        </w:rPr>
        <w:t xml:space="preserve"> reviews the ‘long list’ of potential NbS options to identify relevant options based on the local ecology, ability to address the water security challenge(s), existing </w:t>
      </w:r>
      <w:r w:rsidRPr="00806BE1">
        <w:rPr>
          <w:b w:val="0"/>
          <w:bCs/>
        </w:rPr>
        <w:lastRenderedPageBreak/>
        <w:t xml:space="preserve">success/proof points, and indicative levels of social acceptance. </w:t>
      </w:r>
      <w:r w:rsidRPr="000E72F5">
        <w:rPr>
          <w:b w:val="0"/>
          <w:bCs/>
        </w:rPr>
        <w:t>This evaluation provides the basis for creating a priority NbS ‘short list’ that is formally evaluated during the Feasibility Assessment.</w:t>
      </w:r>
      <w:r w:rsidR="000D1585" w:rsidRPr="000E72F5">
        <w:rPr>
          <w:bCs/>
        </w:rPr>
        <w:t xml:space="preserve"> </w:t>
      </w:r>
      <w:r w:rsidR="000D1585" w:rsidRPr="000D1585">
        <w:rPr>
          <w:b w:val="0"/>
          <w:lang w:val="en-GB"/>
        </w:rPr>
        <w:t>Include</w:t>
      </w:r>
      <w:r w:rsidR="00B23BF3">
        <w:rPr>
          <w:b w:val="0"/>
          <w:lang w:val="en-GB"/>
        </w:rPr>
        <w:t xml:space="preserve"> a</w:t>
      </w:r>
      <w:r w:rsidR="000D1585" w:rsidRPr="000D1585">
        <w:rPr>
          <w:b w:val="0"/>
          <w:lang w:val="en-GB"/>
        </w:rPr>
        <w:t xml:space="preserve"> qualitative evaluation of full-lifecycle costing, anticipated impacts, prioritize areas of nature-based solutions and conservation interventions that are relevant to improving water quality and/or quantity in each source catchments, including but not limited to:</w:t>
      </w:r>
    </w:p>
    <w:p w14:paraId="0868B1A1" w14:textId="0FADE7F6" w:rsidR="000D1585" w:rsidRPr="000D1585" w:rsidRDefault="000D1585" w:rsidP="00DC1D12">
      <w:pPr>
        <w:pStyle w:val="N4WTableofContents"/>
        <w:numPr>
          <w:ilvl w:val="0"/>
          <w:numId w:val="0"/>
        </w:numPr>
        <w:spacing w:line="276" w:lineRule="auto"/>
        <w:ind w:left="1418" w:hanging="360"/>
        <w:jc w:val="both"/>
        <w:rPr>
          <w:b w:val="0"/>
          <w:lang w:val="en-GB"/>
        </w:rPr>
      </w:pPr>
      <w:r w:rsidRPr="000D1585">
        <w:rPr>
          <w:b w:val="0"/>
          <w:lang w:val="en-GB"/>
        </w:rPr>
        <w:t xml:space="preserve">a) Restoring source water areas by removal of invasive species to improve water flow and ecological condition </w:t>
      </w:r>
    </w:p>
    <w:p w14:paraId="33733558" w14:textId="77777777" w:rsidR="000D1585" w:rsidRPr="000D1585" w:rsidRDefault="000D1585" w:rsidP="00DC1D12">
      <w:pPr>
        <w:pStyle w:val="N4WTableofContents"/>
        <w:numPr>
          <w:ilvl w:val="0"/>
          <w:numId w:val="0"/>
        </w:numPr>
        <w:spacing w:line="276" w:lineRule="auto"/>
        <w:ind w:left="1418" w:hanging="360"/>
        <w:jc w:val="both"/>
        <w:rPr>
          <w:b w:val="0"/>
          <w:lang w:val="en-GB"/>
        </w:rPr>
      </w:pPr>
      <w:r w:rsidRPr="000D1585">
        <w:rPr>
          <w:b w:val="0"/>
          <w:lang w:val="en-GB"/>
        </w:rPr>
        <w:t xml:space="preserve">b) Riparian planting and general micro-climate improvement reforestation </w:t>
      </w:r>
    </w:p>
    <w:p w14:paraId="65D25239" w14:textId="5C4CD136" w:rsidR="000D1585" w:rsidRPr="000D1585" w:rsidRDefault="000D1585" w:rsidP="00DC1D12">
      <w:pPr>
        <w:pStyle w:val="N4WTableofContents"/>
        <w:numPr>
          <w:ilvl w:val="0"/>
          <w:numId w:val="0"/>
        </w:numPr>
        <w:spacing w:line="276" w:lineRule="auto"/>
        <w:ind w:left="1418" w:hanging="360"/>
        <w:jc w:val="both"/>
        <w:rPr>
          <w:b w:val="0"/>
          <w:lang w:val="en-GB"/>
        </w:rPr>
      </w:pPr>
      <w:r w:rsidRPr="000D1585">
        <w:rPr>
          <w:b w:val="0"/>
          <w:lang w:val="en-GB"/>
        </w:rPr>
        <w:t xml:space="preserve">c) Agricultural Best Management Practice (BMP) implementation </w:t>
      </w:r>
    </w:p>
    <w:p w14:paraId="50A94C11" w14:textId="77777777" w:rsidR="000D1585" w:rsidRPr="000D1585" w:rsidRDefault="000D1585" w:rsidP="00DC1D12">
      <w:pPr>
        <w:pStyle w:val="N4WTableofContents"/>
        <w:numPr>
          <w:ilvl w:val="0"/>
          <w:numId w:val="0"/>
        </w:numPr>
        <w:spacing w:line="276" w:lineRule="auto"/>
        <w:ind w:left="1418" w:hanging="360"/>
        <w:jc w:val="both"/>
        <w:rPr>
          <w:b w:val="0"/>
          <w:lang w:val="en-GB"/>
        </w:rPr>
      </w:pPr>
      <w:r w:rsidRPr="000D1585">
        <w:rPr>
          <w:b w:val="0"/>
          <w:lang w:val="en-GB"/>
        </w:rPr>
        <w:t xml:space="preserve">d) Efficient irrigation to support upstream farmers </w:t>
      </w:r>
    </w:p>
    <w:p w14:paraId="09D80F95" w14:textId="77777777" w:rsidR="000D1585" w:rsidRPr="000D1585" w:rsidRDefault="000D1585" w:rsidP="00DC1D12">
      <w:pPr>
        <w:pStyle w:val="N4WTableofContents"/>
        <w:numPr>
          <w:ilvl w:val="0"/>
          <w:numId w:val="0"/>
        </w:numPr>
        <w:spacing w:line="276" w:lineRule="auto"/>
        <w:ind w:left="1418" w:hanging="360"/>
        <w:jc w:val="both"/>
        <w:rPr>
          <w:b w:val="0"/>
          <w:lang w:val="en-GB"/>
        </w:rPr>
      </w:pPr>
      <w:r w:rsidRPr="000D1585">
        <w:rPr>
          <w:b w:val="0"/>
          <w:lang w:val="en-GB"/>
        </w:rPr>
        <w:t xml:space="preserve">e) Forest protection and restoration; and </w:t>
      </w:r>
    </w:p>
    <w:p w14:paraId="7A40D8C0" w14:textId="3792A65A" w:rsidR="004804C7" w:rsidRPr="00CE79C6" w:rsidRDefault="000D1585" w:rsidP="00DC1D12">
      <w:pPr>
        <w:pStyle w:val="N4WTableofContents"/>
        <w:numPr>
          <w:ilvl w:val="0"/>
          <w:numId w:val="0"/>
        </w:numPr>
        <w:spacing w:line="276" w:lineRule="auto"/>
        <w:ind w:left="1418" w:hanging="360"/>
        <w:jc w:val="both"/>
        <w:rPr>
          <w:b w:val="0"/>
          <w:lang w:val="en-GB"/>
        </w:rPr>
      </w:pPr>
      <w:r w:rsidRPr="000D1585">
        <w:rPr>
          <w:b w:val="0"/>
          <w:lang w:val="en-GB"/>
        </w:rPr>
        <w:t xml:space="preserve">f) Restoration and protection of wetlands </w:t>
      </w:r>
    </w:p>
    <w:p w14:paraId="16C5D74F" w14:textId="2A062D4D" w:rsidR="001A6409" w:rsidRPr="00286D1D" w:rsidRDefault="00152EDE" w:rsidP="00DC1D12">
      <w:pPr>
        <w:pStyle w:val="N4WTableofContents"/>
        <w:numPr>
          <w:ilvl w:val="2"/>
          <w:numId w:val="4"/>
        </w:numPr>
        <w:spacing w:line="276" w:lineRule="auto"/>
        <w:ind w:hanging="657"/>
        <w:jc w:val="both"/>
        <w:rPr>
          <w:b w:val="0"/>
        </w:rPr>
      </w:pPr>
      <w:r w:rsidRPr="00122E23">
        <w:rPr>
          <w:b w:val="0"/>
          <w:i/>
          <w:iCs/>
        </w:rPr>
        <w:t xml:space="preserve">Identify </w:t>
      </w:r>
      <w:r w:rsidR="00293D0A">
        <w:rPr>
          <w:b w:val="0"/>
          <w:i/>
          <w:iCs/>
        </w:rPr>
        <w:t>potentially relevant</w:t>
      </w:r>
      <w:r w:rsidRPr="00122E23">
        <w:rPr>
          <w:b w:val="0"/>
          <w:i/>
          <w:iCs/>
        </w:rPr>
        <w:t xml:space="preserve"> NbS categories and interventions</w:t>
      </w:r>
      <w:r w:rsidR="00122E23">
        <w:rPr>
          <w:b w:val="0"/>
        </w:rPr>
        <w:t xml:space="preserve"> </w:t>
      </w:r>
      <w:r w:rsidR="00293D0A">
        <w:rPr>
          <w:b w:val="0"/>
        </w:rPr>
        <w:t xml:space="preserve">that </w:t>
      </w:r>
      <w:r w:rsidR="00122E23">
        <w:rPr>
          <w:b w:val="0"/>
        </w:rPr>
        <w:t>address your key water security challenge(s) and build watershed resilience</w:t>
      </w:r>
      <w:r w:rsidR="00BB6786">
        <w:rPr>
          <w:b w:val="0"/>
        </w:rPr>
        <w:t xml:space="preserve"> </w:t>
      </w:r>
      <w:r w:rsidR="00BB6786" w:rsidRPr="00BF02C5">
        <w:rPr>
          <w:b w:val="0"/>
          <w:highlight w:val="yellow"/>
        </w:rPr>
        <w:t xml:space="preserve">[see </w:t>
      </w:r>
      <w:r w:rsidR="00534939" w:rsidRPr="00BF02C5">
        <w:rPr>
          <w:b w:val="0"/>
          <w:highlight w:val="yellow"/>
        </w:rPr>
        <w:t xml:space="preserve">NbS Fact Sheet Deep Dive for </w:t>
      </w:r>
      <w:r w:rsidR="001A673D" w:rsidRPr="00BF02C5">
        <w:rPr>
          <w:b w:val="0"/>
          <w:highlight w:val="yellow"/>
        </w:rPr>
        <w:t>existing peer-reviewed literature on this]</w:t>
      </w:r>
      <w:r w:rsidR="00122E23">
        <w:rPr>
          <w:b w:val="0"/>
        </w:rPr>
        <w:t xml:space="preserve">. </w:t>
      </w:r>
      <w:r w:rsidR="001A6409" w:rsidRPr="00286D1D">
        <w:rPr>
          <w:b w:val="0"/>
        </w:rPr>
        <w:t>Determine which interventions</w:t>
      </w:r>
      <w:r w:rsidR="00286D1D">
        <w:rPr>
          <w:b w:val="0"/>
        </w:rPr>
        <w:t xml:space="preserve"> </w:t>
      </w:r>
      <w:r w:rsidR="001A6409" w:rsidRPr="00286D1D">
        <w:rPr>
          <w:b w:val="0"/>
        </w:rPr>
        <w:t xml:space="preserve">might provide benefits to water security, biodiversity, grey infrastructure issues and other </w:t>
      </w:r>
      <w:r w:rsidR="00723E32">
        <w:rPr>
          <w:b w:val="0"/>
        </w:rPr>
        <w:t xml:space="preserve">relevant </w:t>
      </w:r>
      <w:r w:rsidR="001A6409" w:rsidRPr="00286D1D">
        <w:rPr>
          <w:b w:val="0"/>
        </w:rPr>
        <w:t>outcomes</w:t>
      </w:r>
      <w:r w:rsidR="00723E32">
        <w:rPr>
          <w:b w:val="0"/>
        </w:rPr>
        <w:t>. Identify</w:t>
      </w:r>
      <w:r w:rsidR="001A6409" w:rsidRPr="00286D1D">
        <w:rPr>
          <w:b w:val="0"/>
        </w:rPr>
        <w:t xml:space="preserve"> the scale at which such interventions would need to be delivered for delivering meaningful outcomes. </w:t>
      </w:r>
    </w:p>
    <w:p w14:paraId="48EF55F2" w14:textId="3942434F" w:rsidR="007623F4" w:rsidRDefault="007623F4" w:rsidP="00DC1D12">
      <w:pPr>
        <w:pStyle w:val="N4WTableofContents"/>
        <w:numPr>
          <w:ilvl w:val="2"/>
          <w:numId w:val="4"/>
        </w:numPr>
        <w:spacing w:line="276" w:lineRule="auto"/>
        <w:ind w:hanging="657"/>
        <w:jc w:val="both"/>
        <w:rPr>
          <w:b w:val="0"/>
        </w:rPr>
      </w:pPr>
      <w:bookmarkStart w:id="61" w:name="_Ref105415210"/>
      <w:r>
        <w:rPr>
          <w:b w:val="0"/>
          <w:i/>
          <w:iCs/>
        </w:rPr>
        <w:t xml:space="preserve">Produce a catalogue of existing </w:t>
      </w:r>
      <w:r w:rsidR="00607421">
        <w:rPr>
          <w:b w:val="0"/>
          <w:i/>
          <w:iCs/>
        </w:rPr>
        <w:t xml:space="preserve">and planned </w:t>
      </w:r>
      <w:r>
        <w:rPr>
          <w:b w:val="0"/>
          <w:i/>
          <w:iCs/>
        </w:rPr>
        <w:t>NbS</w:t>
      </w:r>
      <w:r w:rsidR="006B68F1">
        <w:rPr>
          <w:b w:val="0"/>
          <w:i/>
          <w:iCs/>
        </w:rPr>
        <w:t xml:space="preserve">, </w:t>
      </w:r>
      <w:r w:rsidR="0097447B">
        <w:rPr>
          <w:b w:val="0"/>
        </w:rPr>
        <w:t xml:space="preserve">based on your desktop research and stakeholder interviews, covering for each NbS type: </w:t>
      </w:r>
      <w:r w:rsidR="00006936">
        <w:rPr>
          <w:b w:val="0"/>
        </w:rPr>
        <w:t xml:space="preserve">how long they have been implemented for, </w:t>
      </w:r>
      <w:r w:rsidR="007E5195">
        <w:rPr>
          <w:b w:val="0"/>
        </w:rPr>
        <w:t>the ‘lessons learned’ from these experience</w:t>
      </w:r>
      <w:r w:rsidR="00DC7F16">
        <w:rPr>
          <w:b w:val="0"/>
        </w:rPr>
        <w:t>s</w:t>
      </w:r>
      <w:r w:rsidR="007E5195">
        <w:rPr>
          <w:b w:val="0"/>
        </w:rPr>
        <w:t>, and the existing absorption capacity of local implementers to scale-up the practices.</w:t>
      </w:r>
      <w:bookmarkEnd w:id="61"/>
    </w:p>
    <w:p w14:paraId="411B9F14" w14:textId="5DCA4887" w:rsidR="00CD2BE4" w:rsidRPr="00CD2BE4" w:rsidRDefault="00006936" w:rsidP="00DC1D12">
      <w:pPr>
        <w:pStyle w:val="N4WTableofContents"/>
        <w:numPr>
          <w:ilvl w:val="2"/>
          <w:numId w:val="4"/>
        </w:numPr>
        <w:spacing w:line="276" w:lineRule="auto"/>
        <w:ind w:hanging="657"/>
        <w:jc w:val="both"/>
        <w:rPr>
          <w:lang w:val="en-GB"/>
        </w:rPr>
      </w:pPr>
      <w:r>
        <w:rPr>
          <w:b w:val="0"/>
          <w:i/>
          <w:iCs/>
        </w:rPr>
        <w:t>Produce an initial short-list of NbS</w:t>
      </w:r>
      <w:r w:rsidR="007E1747">
        <w:rPr>
          <w:b w:val="0"/>
          <w:i/>
          <w:iCs/>
        </w:rPr>
        <w:t xml:space="preserve"> that could address local water security issues. </w:t>
      </w:r>
      <w:r w:rsidR="00CD2BE4" w:rsidRPr="00CD2BE4">
        <w:rPr>
          <w:b w:val="0"/>
          <w:bCs/>
          <w:lang w:val="en-GB"/>
        </w:rPr>
        <w:t xml:space="preserve">In subsequent </w:t>
      </w:r>
      <w:r w:rsidR="00D72A66">
        <w:rPr>
          <w:b w:val="0"/>
          <w:bCs/>
          <w:lang w:val="en-GB"/>
        </w:rPr>
        <w:t>phases</w:t>
      </w:r>
      <w:r w:rsidR="00CD2BE4" w:rsidRPr="00CD2BE4">
        <w:rPr>
          <w:b w:val="0"/>
          <w:bCs/>
          <w:lang w:val="en-GB"/>
        </w:rPr>
        <w:t>, this list will be further refined, mapped across the watershed, analysed, and finalized into an NbS portfolio that underpins the program and an annual implementation plan</w:t>
      </w:r>
      <w:bookmarkStart w:id="62" w:name="_Toc88510402"/>
      <w:r w:rsidR="00CD2BE4" w:rsidRPr="00CD2BE4">
        <w:rPr>
          <w:b w:val="0"/>
          <w:bCs/>
          <w:lang w:val="en-GB"/>
        </w:rPr>
        <w:t>.</w:t>
      </w:r>
      <w:bookmarkEnd w:id="62"/>
      <w:r w:rsidR="00CD2BE4" w:rsidRPr="00CD2BE4">
        <w:rPr>
          <w:lang w:val="en-GB"/>
        </w:rPr>
        <w:t xml:space="preserve"> </w:t>
      </w:r>
    </w:p>
    <w:p w14:paraId="4FE44F3B" w14:textId="5BB29A61" w:rsidR="00006936" w:rsidRPr="00152EDE" w:rsidRDefault="00006936" w:rsidP="00DC1D12">
      <w:pPr>
        <w:pStyle w:val="N4WTableofContents"/>
        <w:numPr>
          <w:ilvl w:val="0"/>
          <w:numId w:val="0"/>
        </w:numPr>
        <w:ind w:left="720"/>
        <w:jc w:val="both"/>
        <w:rPr>
          <w:b w:val="0"/>
        </w:rPr>
      </w:pPr>
    </w:p>
    <w:p w14:paraId="075D56DA" w14:textId="0D14D9B9" w:rsidR="007D401F" w:rsidRPr="00200B3D" w:rsidRDefault="008C7038" w:rsidP="00DC1D12">
      <w:pPr>
        <w:pStyle w:val="N4WTableofContents"/>
        <w:numPr>
          <w:ilvl w:val="1"/>
          <w:numId w:val="4"/>
        </w:numPr>
        <w:spacing w:line="276" w:lineRule="auto"/>
        <w:jc w:val="both"/>
      </w:pPr>
      <w:r w:rsidRPr="00200B3D">
        <w:rPr>
          <w:bCs/>
          <w:u w:val="single"/>
        </w:rPr>
        <w:t xml:space="preserve">Institutional </w:t>
      </w:r>
      <w:r w:rsidR="00BD40FC">
        <w:rPr>
          <w:bCs/>
          <w:u w:val="single"/>
        </w:rPr>
        <w:t xml:space="preserve">and political </w:t>
      </w:r>
      <w:r w:rsidRPr="00200B3D">
        <w:rPr>
          <w:bCs/>
          <w:u w:val="single"/>
        </w:rPr>
        <w:t>profile</w:t>
      </w:r>
      <w:r w:rsidR="007D401F" w:rsidRPr="00200B3D">
        <w:rPr>
          <w:bCs/>
          <w:u w:val="single"/>
        </w:rPr>
        <w:t>.</w:t>
      </w:r>
      <w:r w:rsidR="007D401F" w:rsidRPr="00200B3D">
        <w:rPr>
          <w:bCs/>
        </w:rPr>
        <w:t xml:space="preserve"> </w:t>
      </w:r>
      <w:r w:rsidR="007D401F" w:rsidRPr="00200B3D">
        <w:rPr>
          <w:b w:val="0"/>
          <w:bCs/>
        </w:rPr>
        <w:t>This section</w:t>
      </w:r>
      <w:r w:rsidRPr="00200B3D">
        <w:rPr>
          <w:b w:val="0"/>
          <w:bCs/>
        </w:rPr>
        <w:t xml:space="preserve"> sets out the key actors, laws, policies, strategies, roles and mandates that define the regulatory landscape relevant to the WIP on both an upstream (watershed management) and downstream (water management) basis.</w:t>
      </w:r>
      <w:r w:rsidR="00B733C7" w:rsidRPr="00200B3D">
        <w:rPr>
          <w:b w:val="0"/>
          <w:bCs/>
        </w:rPr>
        <w:t xml:space="preserve"> This is section is closely linked to the </w:t>
      </w:r>
      <w:r w:rsidR="000578E5" w:rsidRPr="00200B3D">
        <w:rPr>
          <w:b w:val="0"/>
          <w:bCs/>
        </w:rPr>
        <w:t xml:space="preserve">stakeholder mapping exercise you will complete </w:t>
      </w:r>
      <w:r w:rsidR="00D8751F" w:rsidRPr="00200B3D">
        <w:rPr>
          <w:b w:val="0"/>
          <w:bCs/>
        </w:rPr>
        <w:t>(</w:t>
      </w:r>
      <w:r w:rsidR="0001171B">
        <w:rPr>
          <w:b w:val="0"/>
          <w:bCs/>
        </w:rPr>
        <w:t>Deliverable</w:t>
      </w:r>
      <w:r w:rsidR="00EF0563">
        <w:rPr>
          <w:b w:val="0"/>
          <w:bCs/>
        </w:rPr>
        <w:t xml:space="preserve"> </w:t>
      </w:r>
      <w:r w:rsidR="00790ABF">
        <w:rPr>
          <w:b w:val="0"/>
          <w:bCs/>
        </w:rPr>
        <w:fldChar w:fldCharType="begin"/>
      </w:r>
      <w:r w:rsidR="00790ABF">
        <w:rPr>
          <w:b w:val="0"/>
          <w:bCs/>
        </w:rPr>
        <w:instrText xml:space="preserve"> REF _Ref105415132 \r \h </w:instrText>
      </w:r>
      <w:r w:rsidR="00790ABF">
        <w:rPr>
          <w:b w:val="0"/>
          <w:bCs/>
        </w:rPr>
      </w:r>
      <w:r w:rsidR="00790ABF">
        <w:rPr>
          <w:b w:val="0"/>
          <w:bCs/>
        </w:rPr>
        <w:fldChar w:fldCharType="separate"/>
      </w:r>
      <w:r w:rsidR="00335F2F">
        <w:rPr>
          <w:b w:val="0"/>
          <w:bCs/>
        </w:rPr>
        <w:t>1.1</w:t>
      </w:r>
      <w:r w:rsidR="00790ABF">
        <w:rPr>
          <w:b w:val="0"/>
          <w:bCs/>
        </w:rPr>
        <w:fldChar w:fldCharType="end"/>
      </w:r>
      <w:r w:rsidR="00D8751F" w:rsidRPr="00200B3D">
        <w:rPr>
          <w:b w:val="0"/>
          <w:bCs/>
        </w:rPr>
        <w:t xml:space="preserve">) </w:t>
      </w:r>
      <w:r w:rsidR="000578E5" w:rsidRPr="00200B3D">
        <w:rPr>
          <w:b w:val="0"/>
          <w:bCs/>
        </w:rPr>
        <w:t xml:space="preserve">as the results </w:t>
      </w:r>
      <w:r w:rsidR="00D8751F" w:rsidRPr="00200B3D">
        <w:rPr>
          <w:b w:val="0"/>
          <w:bCs/>
        </w:rPr>
        <w:t>from one analysis may impact the scope of the other.</w:t>
      </w:r>
      <w:r w:rsidR="009B1843">
        <w:rPr>
          <w:b w:val="0"/>
          <w:bCs/>
        </w:rPr>
        <w:t xml:space="preserve"> The results from this profiling will help </w:t>
      </w:r>
      <w:r w:rsidR="005505B4">
        <w:rPr>
          <w:b w:val="0"/>
          <w:bCs/>
        </w:rPr>
        <w:t>develop your WIP in future phases, as it will serve as a starting point for identifying possible governance models (see</w:t>
      </w:r>
      <w:r w:rsidR="00C32A8B">
        <w:rPr>
          <w:b w:val="0"/>
          <w:bCs/>
        </w:rPr>
        <w:t xml:space="preserve"> </w:t>
      </w:r>
      <w:r w:rsidR="00C32A8B">
        <w:rPr>
          <w:b w:val="0"/>
          <w:bCs/>
        </w:rPr>
        <w:fldChar w:fldCharType="begin"/>
      </w:r>
      <w:r w:rsidR="00C32A8B">
        <w:rPr>
          <w:b w:val="0"/>
          <w:bCs/>
        </w:rPr>
        <w:instrText xml:space="preserve"> REF _Ref108190888 \r \h </w:instrText>
      </w:r>
      <w:r w:rsidR="00C32A8B">
        <w:rPr>
          <w:b w:val="0"/>
          <w:bCs/>
        </w:rPr>
      </w:r>
      <w:r w:rsidR="00C32A8B">
        <w:rPr>
          <w:b w:val="0"/>
          <w:bCs/>
        </w:rPr>
        <w:fldChar w:fldCharType="separate"/>
      </w:r>
      <w:r w:rsidR="00335F2F">
        <w:rPr>
          <w:b w:val="0"/>
          <w:bCs/>
        </w:rPr>
        <w:t>Annex E</w:t>
      </w:r>
      <w:r w:rsidR="00C32A8B">
        <w:rPr>
          <w:b w:val="0"/>
          <w:bCs/>
        </w:rPr>
        <w:fldChar w:fldCharType="end"/>
      </w:r>
      <w:r w:rsidR="005505B4">
        <w:rPr>
          <w:b w:val="0"/>
          <w:bCs/>
        </w:rPr>
        <w:t xml:space="preserve">). </w:t>
      </w:r>
    </w:p>
    <w:p w14:paraId="006D91B5" w14:textId="588EB5C3" w:rsidR="00200B3D" w:rsidRDefault="00200B3D" w:rsidP="00DC1D12">
      <w:pPr>
        <w:pStyle w:val="N4WTableofContents"/>
        <w:numPr>
          <w:ilvl w:val="2"/>
          <w:numId w:val="4"/>
        </w:numPr>
        <w:spacing w:line="276" w:lineRule="auto"/>
        <w:ind w:hanging="657"/>
        <w:jc w:val="both"/>
        <w:rPr>
          <w:b w:val="0"/>
          <w:bCs/>
        </w:rPr>
      </w:pPr>
      <w:r w:rsidRPr="0057459C">
        <w:rPr>
          <w:b w:val="0"/>
          <w:bCs/>
          <w:i/>
          <w:iCs/>
        </w:rPr>
        <w:t>Identify the policies and legislation</w:t>
      </w:r>
      <w:r w:rsidRPr="0057459C">
        <w:rPr>
          <w:b w:val="0"/>
          <w:bCs/>
        </w:rPr>
        <w:t xml:space="preserve"> relevant to your portfolio of interventions and downstream beneficiaries. </w:t>
      </w:r>
      <w:r w:rsidR="0057459C">
        <w:rPr>
          <w:b w:val="0"/>
          <w:bCs/>
        </w:rPr>
        <w:t>Undertake</w:t>
      </w:r>
      <w:r w:rsidR="0057459C" w:rsidRPr="0057459C">
        <w:rPr>
          <w:b w:val="0"/>
          <w:bCs/>
        </w:rPr>
        <w:t xml:space="preserve"> desk research to identify policies and other legal instruments (</w:t>
      </w:r>
      <w:r w:rsidR="00571243" w:rsidRPr="0057459C">
        <w:rPr>
          <w:b w:val="0"/>
          <w:bCs/>
        </w:rPr>
        <w:t>e.g.,</w:t>
      </w:r>
      <w:r w:rsidR="0057459C" w:rsidRPr="0057459C">
        <w:rPr>
          <w:b w:val="0"/>
          <w:bCs/>
        </w:rPr>
        <w:t xml:space="preserve"> law, policy, strategy) at the national, regional, local</w:t>
      </w:r>
      <w:r w:rsidR="00081DE9">
        <w:rPr>
          <w:b w:val="0"/>
          <w:bCs/>
        </w:rPr>
        <w:t>,</w:t>
      </w:r>
      <w:r w:rsidR="0057459C" w:rsidRPr="0057459C">
        <w:rPr>
          <w:b w:val="0"/>
          <w:bCs/>
        </w:rPr>
        <w:t xml:space="preserve"> and municipal level.</w:t>
      </w:r>
      <w:r w:rsidR="0057459C">
        <w:rPr>
          <w:b w:val="0"/>
          <w:bCs/>
        </w:rPr>
        <w:t xml:space="preserve"> </w:t>
      </w:r>
      <w:r w:rsidR="0057459C" w:rsidRPr="0057459C">
        <w:rPr>
          <w:b w:val="0"/>
          <w:bCs/>
        </w:rPr>
        <w:t>Key legislative</w:t>
      </w:r>
      <w:r w:rsidR="0057459C">
        <w:rPr>
          <w:b w:val="0"/>
          <w:bCs/>
        </w:rPr>
        <w:t xml:space="preserve"> </w:t>
      </w:r>
      <w:r w:rsidR="0057459C" w:rsidRPr="0057459C">
        <w:rPr>
          <w:b w:val="0"/>
          <w:bCs/>
        </w:rPr>
        <w:t>and regulatory aspects that represent enabling conditions for WIPs are policies with functions focused on NbS, water supply, water supply management, catchment management, land use management, and land access.</w:t>
      </w:r>
      <w:r w:rsidR="00191086">
        <w:rPr>
          <w:b w:val="0"/>
          <w:bCs/>
        </w:rPr>
        <w:t xml:space="preserve"> Note whether this legal instrument is legally binding</w:t>
      </w:r>
      <w:r w:rsidR="004830C7">
        <w:rPr>
          <w:b w:val="0"/>
          <w:bCs/>
        </w:rPr>
        <w:t xml:space="preserve">, which level of government it affects, </w:t>
      </w:r>
      <w:r w:rsidR="00A765C2">
        <w:rPr>
          <w:b w:val="0"/>
          <w:bCs/>
        </w:rPr>
        <w:t>and</w:t>
      </w:r>
      <w:r w:rsidR="00CC7A99">
        <w:rPr>
          <w:b w:val="0"/>
          <w:bCs/>
        </w:rPr>
        <w:t xml:space="preserve"> </w:t>
      </w:r>
      <w:r w:rsidR="004830C7">
        <w:rPr>
          <w:b w:val="0"/>
          <w:bCs/>
        </w:rPr>
        <w:t>its key function (</w:t>
      </w:r>
      <w:r w:rsidR="00571243">
        <w:rPr>
          <w:b w:val="0"/>
          <w:bCs/>
        </w:rPr>
        <w:t>e.g.,</w:t>
      </w:r>
      <w:r w:rsidR="004830C7">
        <w:rPr>
          <w:b w:val="0"/>
          <w:bCs/>
        </w:rPr>
        <w:t xml:space="preserve"> water supply, </w:t>
      </w:r>
      <w:r w:rsidR="00A765C2">
        <w:rPr>
          <w:b w:val="0"/>
          <w:bCs/>
        </w:rPr>
        <w:t xml:space="preserve">water supply/resources management, </w:t>
      </w:r>
      <w:r w:rsidR="004830C7">
        <w:rPr>
          <w:b w:val="0"/>
          <w:bCs/>
        </w:rPr>
        <w:t>catchment management,</w:t>
      </w:r>
      <w:r w:rsidR="00A765C2">
        <w:rPr>
          <w:b w:val="0"/>
          <w:bCs/>
        </w:rPr>
        <w:t xml:space="preserve"> land use, land access).</w:t>
      </w:r>
    </w:p>
    <w:p w14:paraId="71A35336" w14:textId="362770DE" w:rsidR="003457F7" w:rsidRDefault="00F37146" w:rsidP="00DC1D12">
      <w:pPr>
        <w:pStyle w:val="N4WTableofContents"/>
        <w:numPr>
          <w:ilvl w:val="2"/>
          <w:numId w:val="4"/>
        </w:numPr>
        <w:spacing w:line="276" w:lineRule="auto"/>
        <w:ind w:hanging="657"/>
        <w:jc w:val="both"/>
        <w:rPr>
          <w:b w:val="0"/>
          <w:bCs/>
        </w:rPr>
      </w:pPr>
      <w:r w:rsidRPr="00090FE5">
        <w:rPr>
          <w:b w:val="0"/>
          <w:bCs/>
          <w:i/>
          <w:iCs/>
        </w:rPr>
        <w:t>C</w:t>
      </w:r>
      <w:r w:rsidR="003457F7" w:rsidRPr="00090FE5">
        <w:rPr>
          <w:b w:val="0"/>
          <w:bCs/>
          <w:i/>
          <w:iCs/>
        </w:rPr>
        <w:t>onduct a capacity needs analysis</w:t>
      </w:r>
      <w:r w:rsidR="003457F7" w:rsidRPr="00090FE5">
        <w:rPr>
          <w:b w:val="0"/>
          <w:bCs/>
        </w:rPr>
        <w:t xml:space="preserve"> to discern which institutions are responsible for carrying out these policies</w:t>
      </w:r>
      <w:r w:rsidRPr="00090FE5">
        <w:rPr>
          <w:b w:val="0"/>
          <w:bCs/>
        </w:rPr>
        <w:t>. Identify which active government institutions in your affected water basin have the mandate to carry out and enforce the policy functions. Identify what, in theory, their key activities linked to this are, and what, in practice, they can do.</w:t>
      </w:r>
      <w:r w:rsidR="00090FE5" w:rsidRPr="00090FE5">
        <w:rPr>
          <w:b w:val="0"/>
          <w:bCs/>
        </w:rPr>
        <w:t xml:space="preserve"> If there are multiple stakeholders with the same mandate, assess which has executive authority.</w:t>
      </w:r>
    </w:p>
    <w:p w14:paraId="1A3F1318" w14:textId="330ACD56" w:rsidR="00EE2A62" w:rsidRDefault="00896FB8" w:rsidP="00DC1D12">
      <w:pPr>
        <w:pStyle w:val="N4WTableofContents"/>
        <w:numPr>
          <w:ilvl w:val="2"/>
          <w:numId w:val="4"/>
        </w:numPr>
        <w:spacing w:line="276" w:lineRule="auto"/>
        <w:ind w:hanging="657"/>
        <w:jc w:val="both"/>
        <w:rPr>
          <w:b w:val="0"/>
          <w:bCs/>
        </w:rPr>
      </w:pPr>
      <w:r>
        <w:rPr>
          <w:b w:val="0"/>
          <w:bCs/>
          <w:i/>
          <w:iCs/>
        </w:rPr>
        <w:lastRenderedPageBreak/>
        <w:t>Interview your stakeholders</w:t>
      </w:r>
      <w:r w:rsidR="004B3D5D">
        <w:rPr>
          <w:b w:val="0"/>
          <w:bCs/>
        </w:rPr>
        <w:t>, especially those in the water sector, to understand their constraints and policy concerns that prevent the uptake of N</w:t>
      </w:r>
      <w:r w:rsidR="00177C78">
        <w:rPr>
          <w:b w:val="0"/>
          <w:bCs/>
        </w:rPr>
        <w:t>bS practices.</w:t>
      </w:r>
    </w:p>
    <w:p w14:paraId="2221B9A9" w14:textId="7B57EC2C" w:rsidR="0052304A" w:rsidRDefault="0052304A" w:rsidP="00DC1D12">
      <w:pPr>
        <w:pStyle w:val="N4WTableofContents"/>
        <w:numPr>
          <w:ilvl w:val="2"/>
          <w:numId w:val="4"/>
        </w:numPr>
        <w:spacing w:line="276" w:lineRule="auto"/>
        <w:ind w:hanging="657"/>
        <w:jc w:val="both"/>
        <w:rPr>
          <w:b w:val="0"/>
          <w:bCs/>
        </w:rPr>
      </w:pPr>
      <w:r w:rsidRPr="0052304A">
        <w:rPr>
          <w:b w:val="0"/>
          <w:bCs/>
          <w:i/>
          <w:iCs/>
        </w:rPr>
        <w:t>Identify which institutions have the motivation and capacity to implement your WIP</w:t>
      </w:r>
      <w:r w:rsidRPr="0052304A">
        <w:rPr>
          <w:b w:val="0"/>
          <w:bCs/>
        </w:rPr>
        <w:t>. Compare institutions’ mandates and capacities and</w:t>
      </w:r>
      <w:r>
        <w:rPr>
          <w:b w:val="0"/>
          <w:bCs/>
        </w:rPr>
        <w:t xml:space="preserve"> </w:t>
      </w:r>
      <w:r w:rsidRPr="0052304A">
        <w:rPr>
          <w:b w:val="0"/>
          <w:bCs/>
        </w:rPr>
        <w:t>rank your identified institutions by who</w:t>
      </w:r>
      <w:r>
        <w:rPr>
          <w:b w:val="0"/>
          <w:bCs/>
        </w:rPr>
        <w:t xml:space="preserve"> </w:t>
      </w:r>
      <w:r w:rsidRPr="0052304A">
        <w:rPr>
          <w:b w:val="0"/>
          <w:bCs/>
        </w:rPr>
        <w:t>you believe most</w:t>
      </w:r>
      <w:r>
        <w:rPr>
          <w:b w:val="0"/>
          <w:bCs/>
        </w:rPr>
        <w:t xml:space="preserve"> </w:t>
      </w:r>
      <w:r w:rsidRPr="0052304A">
        <w:rPr>
          <w:b w:val="0"/>
          <w:bCs/>
        </w:rPr>
        <w:t>critical to the success of your interventions.</w:t>
      </w:r>
      <w:r w:rsidR="005130A6">
        <w:rPr>
          <w:b w:val="0"/>
          <w:bCs/>
        </w:rPr>
        <w:t xml:space="preserve"> </w:t>
      </w:r>
      <w:r w:rsidR="005130A6" w:rsidRPr="005130A6">
        <w:rPr>
          <w:b w:val="0"/>
          <w:bCs/>
        </w:rPr>
        <w:t>To balance the likely institutional fragmentation of your</w:t>
      </w:r>
      <w:r w:rsidR="005130A6">
        <w:rPr>
          <w:b w:val="0"/>
          <w:bCs/>
        </w:rPr>
        <w:t xml:space="preserve"> </w:t>
      </w:r>
      <w:r w:rsidR="005130A6" w:rsidRPr="005130A6">
        <w:rPr>
          <w:b w:val="0"/>
          <w:bCs/>
        </w:rPr>
        <w:t>WIP, narrow your selection</w:t>
      </w:r>
      <w:r w:rsidR="005130A6">
        <w:rPr>
          <w:b w:val="0"/>
          <w:bCs/>
        </w:rPr>
        <w:t xml:space="preserve"> </w:t>
      </w:r>
      <w:r w:rsidR="005130A6" w:rsidRPr="005130A6">
        <w:rPr>
          <w:b w:val="0"/>
          <w:bCs/>
        </w:rPr>
        <w:t>down to the 1-3 essential actors</w:t>
      </w:r>
      <w:r w:rsidR="005130A6">
        <w:rPr>
          <w:b w:val="0"/>
          <w:bCs/>
        </w:rPr>
        <w:t xml:space="preserve"> </w:t>
      </w:r>
      <w:r w:rsidR="005130A6" w:rsidRPr="005130A6">
        <w:rPr>
          <w:b w:val="0"/>
          <w:bCs/>
        </w:rPr>
        <w:t>to the delivery of your WIP.</w:t>
      </w:r>
    </w:p>
    <w:p w14:paraId="53C1250B" w14:textId="61A012D4" w:rsidR="007D6982" w:rsidRDefault="007D6982" w:rsidP="00DC1D12">
      <w:pPr>
        <w:pStyle w:val="N4WTableofContents"/>
        <w:numPr>
          <w:ilvl w:val="2"/>
          <w:numId w:val="4"/>
        </w:numPr>
        <w:spacing w:line="276" w:lineRule="auto"/>
        <w:ind w:hanging="657"/>
        <w:jc w:val="both"/>
        <w:rPr>
          <w:b w:val="0"/>
          <w:lang w:val="en-GB"/>
        </w:rPr>
      </w:pPr>
      <w:r w:rsidRPr="002D4042">
        <w:rPr>
          <w:b w:val="0"/>
          <w:i/>
          <w:iCs/>
          <w:lang w:val="en-GB"/>
        </w:rPr>
        <w:t>Identification and summary of water-related conflicts</w:t>
      </w:r>
      <w:r w:rsidRPr="007D6982">
        <w:rPr>
          <w:b w:val="0"/>
          <w:lang w:val="en-GB"/>
        </w:rPr>
        <w:t xml:space="preserve"> in </w:t>
      </w:r>
      <w:r>
        <w:rPr>
          <w:b w:val="0"/>
          <w:lang w:val="en-GB"/>
        </w:rPr>
        <w:t>the catchment area at a regional, district and local level that could hinder the creation</w:t>
      </w:r>
      <w:r w:rsidR="00386190">
        <w:rPr>
          <w:b w:val="0"/>
          <w:lang w:val="en-GB"/>
        </w:rPr>
        <w:t xml:space="preserve"> or implementation of a WIP.</w:t>
      </w:r>
    </w:p>
    <w:p w14:paraId="54FF2AF4" w14:textId="77777777" w:rsidR="008B77B1" w:rsidRDefault="008B77B1" w:rsidP="008B77B1">
      <w:pPr>
        <w:pStyle w:val="N4WTableofContents"/>
        <w:numPr>
          <w:ilvl w:val="0"/>
          <w:numId w:val="0"/>
        </w:numPr>
        <w:spacing w:line="276" w:lineRule="auto"/>
        <w:ind w:left="1224"/>
        <w:rPr>
          <w:b w:val="0"/>
          <w:lang w:val="en-GB"/>
        </w:rPr>
      </w:pPr>
    </w:p>
    <w:p w14:paraId="7C175553" w14:textId="0C3D680C" w:rsidR="00E046B2" w:rsidRDefault="008B77B1" w:rsidP="00274D53">
      <w:pPr>
        <w:pStyle w:val="N4WTableofContents"/>
        <w:numPr>
          <w:ilvl w:val="1"/>
          <w:numId w:val="4"/>
        </w:numPr>
        <w:spacing w:line="276" w:lineRule="auto"/>
        <w:jc w:val="both"/>
        <w:rPr>
          <w:b w:val="0"/>
          <w:lang w:val="en-GB"/>
        </w:rPr>
      </w:pPr>
      <w:r w:rsidRPr="008B77B1">
        <w:rPr>
          <w:bCs/>
          <w:u w:val="single"/>
          <w:lang w:val="en-GB"/>
        </w:rPr>
        <w:t>Stakeholder profile.</w:t>
      </w:r>
      <w:r>
        <w:rPr>
          <w:b w:val="0"/>
          <w:lang w:val="en-GB"/>
        </w:rPr>
        <w:t xml:space="preserve"> </w:t>
      </w:r>
      <w:r w:rsidR="004D6C03">
        <w:rPr>
          <w:b w:val="0"/>
          <w:lang w:val="en-GB"/>
        </w:rPr>
        <w:t xml:space="preserve">Using the data collected from </w:t>
      </w:r>
      <w:r w:rsidR="00B36073">
        <w:rPr>
          <w:b w:val="0"/>
          <w:lang w:val="en-GB"/>
        </w:rPr>
        <w:t xml:space="preserve">your stakeholder map (Deliverable </w:t>
      </w:r>
      <w:r w:rsidR="00B36073">
        <w:rPr>
          <w:b w:val="0"/>
          <w:lang w:val="en-GB"/>
        </w:rPr>
        <w:fldChar w:fldCharType="begin"/>
      </w:r>
      <w:r w:rsidR="00B36073">
        <w:rPr>
          <w:b w:val="0"/>
          <w:lang w:val="en-GB"/>
        </w:rPr>
        <w:instrText xml:space="preserve"> REF _Ref105415132 \r \h </w:instrText>
      </w:r>
      <w:r w:rsidR="00274D53">
        <w:rPr>
          <w:b w:val="0"/>
          <w:lang w:val="en-GB"/>
        </w:rPr>
        <w:instrText xml:space="preserve"> \* MERGEFORMAT </w:instrText>
      </w:r>
      <w:r w:rsidR="00B36073">
        <w:rPr>
          <w:b w:val="0"/>
          <w:lang w:val="en-GB"/>
        </w:rPr>
      </w:r>
      <w:r w:rsidR="00B36073">
        <w:rPr>
          <w:b w:val="0"/>
          <w:lang w:val="en-GB"/>
        </w:rPr>
        <w:fldChar w:fldCharType="separate"/>
      </w:r>
      <w:r w:rsidR="00335F2F">
        <w:rPr>
          <w:b w:val="0"/>
          <w:lang w:val="en-GB"/>
        </w:rPr>
        <w:t>1.1</w:t>
      </w:r>
      <w:r w:rsidR="00B36073">
        <w:rPr>
          <w:b w:val="0"/>
          <w:lang w:val="en-GB"/>
        </w:rPr>
        <w:fldChar w:fldCharType="end"/>
      </w:r>
      <w:r w:rsidR="00B36073">
        <w:rPr>
          <w:b w:val="0"/>
          <w:lang w:val="en-GB"/>
        </w:rPr>
        <w:t>)</w:t>
      </w:r>
      <w:r w:rsidR="00052450">
        <w:rPr>
          <w:b w:val="0"/>
          <w:lang w:val="en-GB"/>
        </w:rPr>
        <w:t xml:space="preserve">, outline the </w:t>
      </w:r>
      <w:r w:rsidR="00E046B2">
        <w:rPr>
          <w:b w:val="0"/>
          <w:lang w:val="en-GB"/>
        </w:rPr>
        <w:t>key strategic</w:t>
      </w:r>
      <w:r w:rsidR="00052450">
        <w:rPr>
          <w:b w:val="0"/>
          <w:lang w:val="en-GB"/>
        </w:rPr>
        <w:t xml:space="preserve"> stakeholders</w:t>
      </w:r>
      <w:r w:rsidR="00E046B2">
        <w:rPr>
          <w:b w:val="0"/>
          <w:lang w:val="en-GB"/>
        </w:rPr>
        <w:t xml:space="preserve"> for the WIP, the Steering Committee, and identify </w:t>
      </w:r>
      <w:r w:rsidR="00E85290">
        <w:rPr>
          <w:b w:val="0"/>
          <w:lang w:val="en-GB"/>
        </w:rPr>
        <w:t>possible local champions.</w:t>
      </w:r>
    </w:p>
    <w:p w14:paraId="00C48385" w14:textId="7A1DB7E1" w:rsidR="008E2187" w:rsidRDefault="00E85290" w:rsidP="00274D53">
      <w:pPr>
        <w:pStyle w:val="N4WTableofContents"/>
        <w:numPr>
          <w:ilvl w:val="2"/>
          <w:numId w:val="4"/>
        </w:numPr>
        <w:spacing w:line="276" w:lineRule="auto"/>
        <w:ind w:hanging="657"/>
        <w:jc w:val="both"/>
        <w:rPr>
          <w:b w:val="0"/>
          <w:lang w:val="en-GB"/>
        </w:rPr>
      </w:pPr>
      <w:r w:rsidRPr="008E2187">
        <w:rPr>
          <w:b w:val="0"/>
          <w:i/>
          <w:iCs/>
          <w:lang w:val="en-GB"/>
        </w:rPr>
        <w:t xml:space="preserve">Identify the top 10 stakeholders essential to the success of your </w:t>
      </w:r>
      <w:r w:rsidR="006C159A" w:rsidRPr="008E2187">
        <w:rPr>
          <w:b w:val="0"/>
          <w:i/>
          <w:iCs/>
          <w:lang w:val="en-GB"/>
        </w:rPr>
        <w:t>WIP</w:t>
      </w:r>
      <w:r w:rsidR="006C159A">
        <w:rPr>
          <w:b w:val="0"/>
          <w:lang w:val="en-GB"/>
        </w:rPr>
        <w:t xml:space="preserve"> and</w:t>
      </w:r>
      <w:r w:rsidR="00DA3128">
        <w:rPr>
          <w:b w:val="0"/>
          <w:lang w:val="en-GB"/>
        </w:rPr>
        <w:t xml:space="preserve"> </w:t>
      </w:r>
      <w:r w:rsidR="00CA6B83">
        <w:rPr>
          <w:b w:val="0"/>
          <w:lang w:val="en-GB"/>
        </w:rPr>
        <w:t>strategize</w:t>
      </w:r>
      <w:r w:rsidR="00DA3128">
        <w:rPr>
          <w:b w:val="0"/>
          <w:lang w:val="en-GB"/>
        </w:rPr>
        <w:t xml:space="preserve"> how </w:t>
      </w:r>
      <w:r w:rsidR="00B0633C">
        <w:rPr>
          <w:b w:val="0"/>
          <w:lang w:val="en-GB"/>
        </w:rPr>
        <w:t xml:space="preserve">you will ‘win the high influence/low interest group over’. </w:t>
      </w:r>
      <w:r w:rsidR="00CA6B83" w:rsidRPr="00CA6B83">
        <w:rPr>
          <w:b w:val="0"/>
          <w:lang w:val="en-GB"/>
        </w:rPr>
        <w:t xml:space="preserve">Identify potential champion candidates within the high Influence/high Interest group to effectively engage the high influence/low interest group. </w:t>
      </w:r>
    </w:p>
    <w:p w14:paraId="0FAB429E" w14:textId="426F5332" w:rsidR="00E85290" w:rsidRPr="00BA080F" w:rsidRDefault="00CD203D" w:rsidP="00274D53">
      <w:pPr>
        <w:pStyle w:val="N4WTableofContents"/>
        <w:numPr>
          <w:ilvl w:val="2"/>
          <w:numId w:val="4"/>
        </w:numPr>
        <w:spacing w:line="276" w:lineRule="auto"/>
        <w:ind w:hanging="657"/>
        <w:jc w:val="both"/>
        <w:rPr>
          <w:b w:val="0"/>
          <w:lang w:val="en-GB"/>
        </w:rPr>
      </w:pPr>
      <w:r w:rsidRPr="00CD203D">
        <w:rPr>
          <w:b w:val="0"/>
          <w:i/>
          <w:iCs/>
        </w:rPr>
        <w:t>Champion Candidates proposal.</w:t>
      </w:r>
      <w:r w:rsidR="00342DFE">
        <w:rPr>
          <w:b w:val="0"/>
          <w:i/>
          <w:iCs/>
        </w:rPr>
        <w:t xml:space="preserve"> </w:t>
      </w:r>
      <w:r w:rsidR="00342DFE">
        <w:rPr>
          <w:b w:val="0"/>
          <w:bCs/>
        </w:rPr>
        <w:t>[</w:t>
      </w:r>
      <w:r w:rsidR="00342DFE" w:rsidRPr="00BF02C5">
        <w:t>N.B.</w:t>
      </w:r>
      <w:r w:rsidR="00342DFE">
        <w:rPr>
          <w:b w:val="0"/>
          <w:bCs/>
        </w:rPr>
        <w:t xml:space="preserve"> This is not always strictly relevant. Consult the Client on the necessity of this task before undertaking it.]</w:t>
      </w:r>
      <w:r>
        <w:t xml:space="preserve"> </w:t>
      </w:r>
      <w:r w:rsidR="001030AD">
        <w:rPr>
          <w:b w:val="0"/>
          <w:bCs/>
        </w:rPr>
        <w:t xml:space="preserve">Identify potential Champion candidates </w:t>
      </w:r>
      <w:r w:rsidR="00D729F0">
        <w:rPr>
          <w:b w:val="0"/>
          <w:bCs/>
        </w:rPr>
        <w:t>that can advocate for the WIP and conduct outreach to gauge their interest.</w:t>
      </w:r>
      <w:r w:rsidRPr="00CD203D">
        <w:rPr>
          <w:b w:val="0"/>
          <w:bCs/>
        </w:rPr>
        <w:t xml:space="preserve"> </w:t>
      </w:r>
      <w:r w:rsidR="00172029">
        <w:rPr>
          <w:b w:val="0"/>
        </w:rPr>
        <w:t>The Champion is a</w:t>
      </w:r>
      <w:r w:rsidR="00172029" w:rsidRPr="00476EFA">
        <w:rPr>
          <w:b w:val="0"/>
        </w:rPr>
        <w:t xml:space="preserve"> local individual, often representing an institution, with significant pre-existing knowledge of local watershed management and is motivated to advocate for the WIP and its cause. They are a driving force, cheerleader, and spokesperson for the WIP; moreover, they typically have political and institutional gravitas that enable them to be an effective advocate. If there is a WIP Steering Committee, Champions typically sit on such structures and may even chair them.</w:t>
      </w:r>
      <w:r w:rsidR="00131B8B">
        <w:rPr>
          <w:b w:val="0"/>
        </w:rPr>
        <w:t xml:space="preserve"> </w:t>
      </w:r>
      <w:r w:rsidR="00131B8B" w:rsidRPr="00476EFA">
        <w:rPr>
          <w:b w:val="0"/>
        </w:rPr>
        <w:t>In some cases, champions may instigate the initial idea of WIP formation</w:t>
      </w:r>
      <w:r w:rsidR="00131B8B">
        <w:rPr>
          <w:b w:val="0"/>
          <w:bCs/>
        </w:rPr>
        <w:t>.</w:t>
      </w:r>
    </w:p>
    <w:p w14:paraId="6022E97B" w14:textId="43D771BE" w:rsidR="00170325" w:rsidRPr="00BF02C5" w:rsidRDefault="00BA080F" w:rsidP="00274D53">
      <w:pPr>
        <w:pStyle w:val="N4WTableofContents"/>
        <w:numPr>
          <w:ilvl w:val="2"/>
          <w:numId w:val="4"/>
        </w:numPr>
        <w:spacing w:line="276" w:lineRule="auto"/>
        <w:ind w:hanging="657"/>
        <w:jc w:val="both"/>
        <w:rPr>
          <w:b w:val="0"/>
          <w:lang w:val="en-GB"/>
        </w:rPr>
      </w:pPr>
      <w:r w:rsidRPr="008E2187">
        <w:rPr>
          <w:b w:val="0"/>
          <w:i/>
          <w:iCs/>
        </w:rPr>
        <w:t>Steering Group</w:t>
      </w:r>
      <w:r>
        <w:rPr>
          <w:b w:val="0"/>
          <w:i/>
          <w:iCs/>
        </w:rPr>
        <w:t>.</w:t>
      </w:r>
      <w:r w:rsidR="00596564">
        <w:rPr>
          <w:b w:val="0"/>
          <w:i/>
          <w:iCs/>
        </w:rPr>
        <w:t xml:space="preserve"> </w:t>
      </w:r>
      <w:r w:rsidR="00596564">
        <w:rPr>
          <w:b w:val="0"/>
          <w:bCs/>
        </w:rPr>
        <w:t>[</w:t>
      </w:r>
      <w:r w:rsidR="00596564" w:rsidRPr="00F10D3E">
        <w:t>N.B.</w:t>
      </w:r>
      <w:r w:rsidR="00596564">
        <w:rPr>
          <w:b w:val="0"/>
          <w:bCs/>
        </w:rPr>
        <w:t xml:space="preserve"> This is not always strictly relevant. Consult the Client on the necessity of this task before undertaking it.]</w:t>
      </w:r>
      <w:r w:rsidR="00596564">
        <w:t xml:space="preserve"> </w:t>
      </w:r>
      <w:r w:rsidRPr="008E2187">
        <w:rPr>
          <w:b w:val="0"/>
        </w:rPr>
        <w:t>Identify key strategic stakeholders – private, public, NGO - who may be potential members of the Steering Group. Stakeholder mapping identifies the stakeholders among whom there may be candidates for membership in the W</w:t>
      </w:r>
      <w:r>
        <w:rPr>
          <w:b w:val="0"/>
        </w:rPr>
        <w:t>IP</w:t>
      </w:r>
      <w:r w:rsidRPr="008E2187">
        <w:rPr>
          <w:b w:val="0"/>
        </w:rPr>
        <w:t xml:space="preserve"> Steering Group.</w:t>
      </w:r>
      <w:r>
        <w:rPr>
          <w:rStyle w:val="FootnoteReference"/>
          <w:b w:val="0"/>
        </w:rPr>
        <w:footnoteReference w:id="3"/>
      </w:r>
    </w:p>
    <w:p w14:paraId="2AA50EB0" w14:textId="77777777" w:rsidR="00036C14" w:rsidRPr="00BF02C5" w:rsidRDefault="00036C14" w:rsidP="00BF02C5">
      <w:pPr>
        <w:pStyle w:val="N4WTableofContents"/>
        <w:numPr>
          <w:ilvl w:val="0"/>
          <w:numId w:val="0"/>
        </w:numPr>
        <w:spacing w:line="276" w:lineRule="auto"/>
        <w:ind w:left="1224"/>
        <w:jc w:val="both"/>
        <w:rPr>
          <w:b w:val="0"/>
          <w:lang w:val="en-GB"/>
        </w:rPr>
      </w:pPr>
    </w:p>
    <w:p w14:paraId="0EF05133" w14:textId="77777777" w:rsidR="00731DF8" w:rsidRPr="002C6DBF" w:rsidRDefault="00731DF8" w:rsidP="00731DF8">
      <w:pPr>
        <w:pStyle w:val="N4WTableofContents"/>
        <w:numPr>
          <w:ilvl w:val="1"/>
          <w:numId w:val="4"/>
        </w:numPr>
        <w:spacing w:line="276" w:lineRule="auto"/>
        <w:jc w:val="both"/>
      </w:pPr>
      <w:r>
        <w:rPr>
          <w:u w:val="single"/>
        </w:rPr>
        <w:t>Economic and financial</w:t>
      </w:r>
      <w:r w:rsidRPr="008F6D09">
        <w:rPr>
          <w:u w:val="single"/>
        </w:rPr>
        <w:t xml:space="preserve"> profile.</w:t>
      </w:r>
      <w:r>
        <w:t xml:space="preserve"> </w:t>
      </w:r>
      <w:r>
        <w:rPr>
          <w:b w:val="0"/>
          <w:bCs/>
        </w:rPr>
        <w:t xml:space="preserve">This section provides a high-level assessment of the potential funding sources that could cover the costs of the WIP and the potential entities that could allocate such funding, and identifies if there are any regulatory/policy restraints that need to be overcome for disbursement. </w:t>
      </w:r>
    </w:p>
    <w:p w14:paraId="3467D9FC" w14:textId="79250684" w:rsidR="00731DF8" w:rsidRPr="00B17D7F" w:rsidRDefault="00731DF8" w:rsidP="00731DF8">
      <w:pPr>
        <w:pStyle w:val="N4WTableofContents"/>
        <w:numPr>
          <w:ilvl w:val="2"/>
          <w:numId w:val="4"/>
        </w:numPr>
        <w:spacing w:line="276" w:lineRule="auto"/>
        <w:ind w:hanging="657"/>
        <w:jc w:val="both"/>
        <w:rPr>
          <w:b w:val="0"/>
          <w:bCs/>
        </w:rPr>
      </w:pPr>
      <w:r w:rsidRPr="00BB4ECF">
        <w:rPr>
          <w:b w:val="0"/>
          <w:bCs/>
          <w:i/>
          <w:iCs/>
        </w:rPr>
        <w:t>Identify who has the appetite and ability to pay for water security outcomes</w:t>
      </w:r>
      <w:r>
        <w:rPr>
          <w:b w:val="0"/>
          <w:bCs/>
        </w:rPr>
        <w:t xml:space="preserve">. Using the data collected in stakeholder mapping (Deliverable </w:t>
      </w:r>
      <w:r>
        <w:rPr>
          <w:b w:val="0"/>
          <w:bCs/>
        </w:rPr>
        <w:fldChar w:fldCharType="begin"/>
      </w:r>
      <w:r>
        <w:rPr>
          <w:b w:val="0"/>
          <w:bCs/>
        </w:rPr>
        <w:instrText xml:space="preserve"> REF _Ref105415132 \r \h  \* MERGEFORMAT </w:instrText>
      </w:r>
      <w:r>
        <w:rPr>
          <w:b w:val="0"/>
          <w:bCs/>
        </w:rPr>
      </w:r>
      <w:r>
        <w:rPr>
          <w:b w:val="0"/>
          <w:bCs/>
        </w:rPr>
        <w:fldChar w:fldCharType="separate"/>
      </w:r>
      <w:r w:rsidR="00335F2F">
        <w:rPr>
          <w:b w:val="0"/>
          <w:bCs/>
        </w:rPr>
        <w:t>1.1</w:t>
      </w:r>
      <w:r>
        <w:rPr>
          <w:b w:val="0"/>
          <w:bCs/>
        </w:rPr>
        <w:fldChar w:fldCharType="end"/>
      </w:r>
      <w:r>
        <w:rPr>
          <w:b w:val="0"/>
          <w:bCs/>
        </w:rPr>
        <w:t xml:space="preserve">) and NbS profile (Deliverable </w:t>
      </w:r>
      <w:r>
        <w:rPr>
          <w:b w:val="0"/>
          <w:bCs/>
        </w:rPr>
        <w:fldChar w:fldCharType="begin"/>
      </w:r>
      <w:r>
        <w:rPr>
          <w:b w:val="0"/>
          <w:bCs/>
        </w:rPr>
        <w:instrText xml:space="preserve"> REF _Ref105415210 \r \h  \* MERGEFORMAT </w:instrText>
      </w:r>
      <w:r>
        <w:rPr>
          <w:b w:val="0"/>
          <w:bCs/>
        </w:rPr>
      </w:r>
      <w:r>
        <w:rPr>
          <w:b w:val="0"/>
          <w:bCs/>
        </w:rPr>
        <w:fldChar w:fldCharType="separate"/>
      </w:r>
      <w:r w:rsidR="00335F2F">
        <w:rPr>
          <w:b w:val="0"/>
          <w:bCs/>
        </w:rPr>
        <w:t>2.2.2</w:t>
      </w:r>
      <w:r>
        <w:rPr>
          <w:b w:val="0"/>
          <w:bCs/>
        </w:rPr>
        <w:fldChar w:fldCharType="end"/>
      </w:r>
      <w:r>
        <w:rPr>
          <w:b w:val="0"/>
          <w:bCs/>
        </w:rPr>
        <w:t xml:space="preserve">) identify </w:t>
      </w:r>
      <w:r w:rsidRPr="00E44545">
        <w:rPr>
          <w:b w:val="0"/>
          <w:bCs/>
        </w:rPr>
        <w:t>which parties are</w:t>
      </w:r>
      <w:r>
        <w:rPr>
          <w:b w:val="0"/>
          <w:bCs/>
        </w:rPr>
        <w:t xml:space="preserve"> </w:t>
      </w:r>
      <w:r w:rsidRPr="00E44545">
        <w:rPr>
          <w:b w:val="0"/>
          <w:bCs/>
        </w:rPr>
        <w:t>already working on the issue (to avoid duplication) and which institutions are</w:t>
      </w:r>
      <w:r>
        <w:rPr>
          <w:b w:val="0"/>
          <w:bCs/>
        </w:rPr>
        <w:t xml:space="preserve"> </w:t>
      </w:r>
      <w:r w:rsidRPr="00E44545">
        <w:rPr>
          <w:b w:val="0"/>
          <w:bCs/>
        </w:rPr>
        <w:t>facing relevant water security challenges</w:t>
      </w:r>
      <w:r>
        <w:rPr>
          <w:b w:val="0"/>
          <w:bCs/>
        </w:rPr>
        <w:t xml:space="preserve"> </w:t>
      </w:r>
      <w:r w:rsidRPr="00E44545">
        <w:rPr>
          <w:b w:val="0"/>
          <w:bCs/>
        </w:rPr>
        <w:t>that may be addressed via NbS</w:t>
      </w:r>
      <w:r>
        <w:rPr>
          <w:b w:val="0"/>
          <w:bCs/>
        </w:rPr>
        <w:t xml:space="preserve">. </w:t>
      </w:r>
      <w:r w:rsidRPr="003A2271">
        <w:rPr>
          <w:b w:val="0"/>
          <w:bCs/>
        </w:rPr>
        <w:t>Outreach</w:t>
      </w:r>
      <w:r>
        <w:rPr>
          <w:b w:val="0"/>
          <w:bCs/>
        </w:rPr>
        <w:t xml:space="preserve"> </w:t>
      </w:r>
      <w:r w:rsidRPr="003A2271">
        <w:rPr>
          <w:b w:val="0"/>
          <w:bCs/>
        </w:rPr>
        <w:t>should be emphasized</w:t>
      </w:r>
      <w:r>
        <w:rPr>
          <w:b w:val="0"/>
          <w:bCs/>
        </w:rPr>
        <w:t xml:space="preserve"> </w:t>
      </w:r>
      <w:r w:rsidRPr="003A2271">
        <w:rPr>
          <w:b w:val="0"/>
          <w:bCs/>
        </w:rPr>
        <w:t>with</w:t>
      </w:r>
      <w:r>
        <w:rPr>
          <w:b w:val="0"/>
          <w:bCs/>
        </w:rPr>
        <w:t xml:space="preserve"> </w:t>
      </w:r>
      <w:r w:rsidRPr="003A2271">
        <w:rPr>
          <w:b w:val="0"/>
          <w:bCs/>
        </w:rPr>
        <w:t xml:space="preserve">agencies and regulatory bodies that have a responsibility for managing the </w:t>
      </w:r>
      <w:r>
        <w:rPr>
          <w:b w:val="0"/>
          <w:bCs/>
        </w:rPr>
        <w:t>w</w:t>
      </w:r>
      <w:r w:rsidRPr="003A2271">
        <w:rPr>
          <w:b w:val="0"/>
          <w:bCs/>
        </w:rPr>
        <w:t>ater security challenges.</w:t>
      </w:r>
      <w:r>
        <w:rPr>
          <w:b w:val="0"/>
          <w:bCs/>
        </w:rPr>
        <w:t xml:space="preserve"> See </w:t>
      </w:r>
      <w:r>
        <w:rPr>
          <w:b w:val="0"/>
          <w:bCs/>
        </w:rPr>
        <w:fldChar w:fldCharType="begin"/>
      </w:r>
      <w:r>
        <w:rPr>
          <w:b w:val="0"/>
          <w:bCs/>
        </w:rPr>
        <w:instrText xml:space="preserve"> REF _Ref106272924 \n \h </w:instrText>
      </w:r>
      <w:r>
        <w:rPr>
          <w:b w:val="0"/>
          <w:bCs/>
        </w:rPr>
      </w:r>
      <w:r>
        <w:rPr>
          <w:b w:val="0"/>
          <w:bCs/>
        </w:rPr>
        <w:fldChar w:fldCharType="separate"/>
      </w:r>
      <w:r w:rsidR="00335F2F">
        <w:rPr>
          <w:b w:val="0"/>
          <w:bCs/>
        </w:rPr>
        <w:t>Annex D</w:t>
      </w:r>
      <w:r>
        <w:rPr>
          <w:b w:val="0"/>
          <w:bCs/>
        </w:rPr>
        <w:fldChar w:fldCharType="end"/>
      </w:r>
      <w:r>
        <w:rPr>
          <w:b w:val="0"/>
          <w:bCs/>
        </w:rPr>
        <w:t xml:space="preserve"> for examples of typical watershed actors, the outcomes they tend to prioritise, their level of watershed influence from a jurisdictional perspective, and funding opportunities.  </w:t>
      </w:r>
    </w:p>
    <w:p w14:paraId="0D5B1A43" w14:textId="4528AF39" w:rsidR="00731DF8" w:rsidRPr="00731DF8" w:rsidRDefault="00731DF8" w:rsidP="00731DF8">
      <w:pPr>
        <w:pStyle w:val="N4WTableofContents"/>
        <w:numPr>
          <w:ilvl w:val="2"/>
          <w:numId w:val="4"/>
        </w:numPr>
        <w:spacing w:line="276" w:lineRule="auto"/>
        <w:ind w:hanging="657"/>
        <w:jc w:val="both"/>
        <w:rPr>
          <w:b w:val="0"/>
          <w:bCs/>
        </w:rPr>
      </w:pPr>
      <w:r w:rsidRPr="00FC31E7">
        <w:rPr>
          <w:b w:val="0"/>
          <w:bCs/>
          <w:i/>
          <w:iCs/>
        </w:rPr>
        <w:lastRenderedPageBreak/>
        <w:t>Conduct a high-level ROI analysis</w:t>
      </w:r>
      <w:r>
        <w:rPr>
          <w:b w:val="0"/>
          <w:bCs/>
          <w:i/>
          <w:iCs/>
        </w:rPr>
        <w:t xml:space="preserve"> (Optional)</w:t>
      </w:r>
      <w:r w:rsidRPr="00FC31E7">
        <w:rPr>
          <w:b w:val="0"/>
          <w:bCs/>
          <w:i/>
          <w:iCs/>
        </w:rPr>
        <w:t>.</w:t>
      </w:r>
      <w:r w:rsidRPr="002C6DBF">
        <w:rPr>
          <w:b w:val="0"/>
          <w:bCs/>
        </w:rPr>
        <w:t xml:space="preserve"> </w:t>
      </w:r>
      <w:r>
        <w:rPr>
          <w:b w:val="0"/>
          <w:bCs/>
        </w:rPr>
        <w:t>Relying on</w:t>
      </w:r>
      <w:r w:rsidRPr="00FC31E7">
        <w:rPr>
          <w:b w:val="0"/>
          <w:bCs/>
          <w:lang w:val="en-GB"/>
        </w:rPr>
        <w:t xml:space="preserve"> global data sets, broad/general biophysical models, and coarse costing</w:t>
      </w:r>
      <w:r>
        <w:rPr>
          <w:b w:val="0"/>
          <w:bCs/>
          <w:lang w:val="en-GB"/>
        </w:rPr>
        <w:t xml:space="preserve">, generate an </w:t>
      </w:r>
      <w:r w:rsidRPr="00FC31E7">
        <w:rPr>
          <w:b w:val="0"/>
          <w:bCs/>
          <w:lang w:val="en-GB"/>
        </w:rPr>
        <w:t xml:space="preserve">indicative ROI for your WIP. TNC has developed an online platform that integrates a suite of software tools and global data sets that are commonly used in such pre-feasibility ROI analysis; please visit the </w:t>
      </w:r>
      <w:hyperlink r:id="rId16" w:history="1">
        <w:proofErr w:type="spellStart"/>
        <w:r w:rsidRPr="00FC31E7">
          <w:rPr>
            <w:rStyle w:val="Hyperlink"/>
            <w:b w:val="0"/>
            <w:bCs/>
            <w:lang w:val="en-GB"/>
          </w:rPr>
          <w:t>WaterProof</w:t>
        </w:r>
        <w:proofErr w:type="spellEnd"/>
      </w:hyperlink>
      <w:r w:rsidRPr="00FC31E7">
        <w:rPr>
          <w:b w:val="0"/>
          <w:bCs/>
          <w:lang w:val="en-GB"/>
        </w:rPr>
        <w:t xml:space="preserve"> site to explore further</w:t>
      </w:r>
      <w:r>
        <w:rPr>
          <w:b w:val="0"/>
          <w:bCs/>
          <w:lang w:val="en-GB"/>
        </w:rPr>
        <w:t xml:space="preserve"> [N.B. In order to use </w:t>
      </w:r>
      <w:proofErr w:type="spellStart"/>
      <w:r>
        <w:rPr>
          <w:b w:val="0"/>
          <w:bCs/>
          <w:lang w:val="en-GB"/>
        </w:rPr>
        <w:t>WaterProof</w:t>
      </w:r>
      <w:proofErr w:type="spellEnd"/>
      <w:r>
        <w:rPr>
          <w:b w:val="0"/>
          <w:bCs/>
          <w:lang w:val="en-GB"/>
        </w:rPr>
        <w:t xml:space="preserve"> effectively, you need a good understanding of what your NbS interventions are and where they’ll be implemented]</w:t>
      </w:r>
      <w:r w:rsidRPr="00FC31E7">
        <w:rPr>
          <w:b w:val="0"/>
          <w:bCs/>
          <w:lang w:val="en-GB"/>
        </w:rPr>
        <w:t>. At a minimum, during Pre-Feasibility it is appropriate to conduct a rough costing exercise to understand the order of magnitude for funding resources required for WIP execution and right-size the framing of Feasibility Phase studies.</w:t>
      </w:r>
      <w:r>
        <w:rPr>
          <w:b w:val="0"/>
          <w:bCs/>
          <w:lang w:val="en-GB"/>
        </w:rPr>
        <w:t xml:space="preserve"> </w:t>
      </w:r>
    </w:p>
    <w:p w14:paraId="310AB55B" w14:textId="77777777" w:rsidR="008D7B29" w:rsidRDefault="008D7B29" w:rsidP="00C93F31">
      <w:pPr>
        <w:pStyle w:val="N4WTableofContents"/>
        <w:numPr>
          <w:ilvl w:val="0"/>
          <w:numId w:val="0"/>
        </w:numPr>
        <w:spacing w:line="276" w:lineRule="auto"/>
        <w:ind w:left="360" w:hanging="360"/>
        <w:jc w:val="both"/>
        <w:rPr>
          <w:b w:val="0"/>
          <w:lang w:val="en-GB"/>
        </w:rPr>
      </w:pPr>
    </w:p>
    <w:p w14:paraId="20FDB181" w14:textId="4289DE80" w:rsidR="00C93F31" w:rsidRPr="00BF02C5" w:rsidRDefault="00C93F31" w:rsidP="00C93F31">
      <w:pPr>
        <w:pStyle w:val="N4WTableofContents"/>
        <w:numPr>
          <w:ilvl w:val="1"/>
          <w:numId w:val="4"/>
        </w:numPr>
        <w:spacing w:line="276" w:lineRule="auto"/>
        <w:jc w:val="both"/>
        <w:rPr>
          <w:lang w:val="en-GB"/>
        </w:rPr>
      </w:pPr>
      <w:r w:rsidRPr="00BF02C5">
        <w:rPr>
          <w:bCs/>
          <w:u w:val="single"/>
          <w:lang w:val="en-GB"/>
        </w:rPr>
        <w:t>Theory of Change</w:t>
      </w:r>
      <w:r>
        <w:rPr>
          <w:bCs/>
          <w:u w:val="single"/>
          <w:lang w:val="en-GB"/>
        </w:rPr>
        <w:t xml:space="preserve"> profile</w:t>
      </w:r>
      <w:r w:rsidRPr="00BF02C5">
        <w:rPr>
          <w:bCs/>
          <w:u w:val="single"/>
          <w:lang w:val="en-GB"/>
        </w:rPr>
        <w:t>.</w:t>
      </w:r>
      <w:r>
        <w:rPr>
          <w:b w:val="0"/>
          <w:lang w:val="en-GB"/>
        </w:rPr>
        <w:t xml:space="preserve"> Co-develop </w:t>
      </w:r>
      <w:r w:rsidRPr="00BF02C5">
        <w:rPr>
          <w:b w:val="0"/>
          <w:bCs/>
        </w:rPr>
        <w:t>an indicative Theory of Change with your partners</w:t>
      </w:r>
      <w:r w:rsidRPr="00274D53">
        <w:t xml:space="preserve"> </w:t>
      </w:r>
      <w:r w:rsidRPr="00274D53">
        <w:rPr>
          <w:b w:val="0"/>
          <w:bCs/>
        </w:rPr>
        <w:t>(</w:t>
      </w:r>
      <w:r>
        <w:rPr>
          <w:b w:val="0"/>
          <w:bCs/>
        </w:rPr>
        <w:fldChar w:fldCharType="begin"/>
      </w:r>
      <w:r>
        <w:rPr>
          <w:b w:val="0"/>
          <w:bCs/>
        </w:rPr>
        <w:instrText xml:space="preserve"> REF _Ref106272945 \n \h </w:instrText>
      </w:r>
      <w:r>
        <w:rPr>
          <w:b w:val="0"/>
          <w:bCs/>
        </w:rPr>
      </w:r>
      <w:r>
        <w:rPr>
          <w:b w:val="0"/>
          <w:bCs/>
        </w:rPr>
        <w:fldChar w:fldCharType="separate"/>
      </w:r>
      <w:r w:rsidR="00335F2F">
        <w:rPr>
          <w:b w:val="0"/>
          <w:bCs/>
        </w:rPr>
        <w:t>0</w:t>
      </w:r>
      <w:r>
        <w:rPr>
          <w:b w:val="0"/>
          <w:bCs/>
        </w:rPr>
        <w:fldChar w:fldCharType="end"/>
      </w:r>
      <w:r w:rsidRPr="00274D53">
        <w:rPr>
          <w:b w:val="0"/>
          <w:bCs/>
        </w:rPr>
        <w:t>)</w:t>
      </w:r>
      <w:r>
        <w:rPr>
          <w:b w:val="0"/>
          <w:bCs/>
        </w:rPr>
        <w:t xml:space="preserve"> so you can align on how positive and sustainable change will be affected. </w:t>
      </w:r>
    </w:p>
    <w:p w14:paraId="3F8F5AB2" w14:textId="77777777" w:rsidR="00C93F31" w:rsidRPr="00731DF8" w:rsidRDefault="00C93F31" w:rsidP="00C93F31">
      <w:pPr>
        <w:pStyle w:val="N4WTableofContents"/>
        <w:numPr>
          <w:ilvl w:val="2"/>
          <w:numId w:val="4"/>
        </w:numPr>
        <w:spacing w:line="276" w:lineRule="auto"/>
        <w:ind w:hanging="657"/>
        <w:jc w:val="both"/>
        <w:rPr>
          <w:lang w:val="en-GB"/>
        </w:rPr>
      </w:pPr>
      <w:r>
        <w:rPr>
          <w:b w:val="0"/>
          <w:bCs/>
        </w:rPr>
        <w:t>A</w:t>
      </w:r>
      <w:r w:rsidRPr="00274D53">
        <w:rPr>
          <w:b w:val="0"/>
          <w:bCs/>
        </w:rPr>
        <w:t>t minimum</w:t>
      </w:r>
      <w:r>
        <w:rPr>
          <w:b w:val="0"/>
          <w:bCs/>
        </w:rPr>
        <w:t>,</w:t>
      </w:r>
      <w:r w:rsidRPr="00274D53">
        <w:rPr>
          <w:b w:val="0"/>
          <w:bCs/>
        </w:rPr>
        <w:t xml:space="preserve"> </w:t>
      </w:r>
      <w:r w:rsidRPr="00274D53">
        <w:rPr>
          <w:b w:val="0"/>
          <w:bCs/>
          <w:lang w:val="en-GB"/>
        </w:rPr>
        <w:t>include the target beneficiaries, the outcomes they are seeking, and the NbS interventions that are expected to provide these outcomes. The WIP’s impact narrative will then be</w:t>
      </w:r>
      <w:r w:rsidRPr="00274D53">
        <w:rPr>
          <w:b w:val="0"/>
          <w:bCs/>
        </w:rPr>
        <w:t xml:space="preserve"> developed during Feasibility, confirmed during Design, and then ultimately implemented (and evaluated against) during Execution. </w:t>
      </w:r>
    </w:p>
    <w:p w14:paraId="25A0B2F2" w14:textId="77777777" w:rsidR="00C93F31" w:rsidRPr="00274D53" w:rsidRDefault="00C93F31" w:rsidP="00C93F31">
      <w:pPr>
        <w:pStyle w:val="N4WTableofContents"/>
        <w:numPr>
          <w:ilvl w:val="0"/>
          <w:numId w:val="0"/>
        </w:numPr>
        <w:spacing w:line="276" w:lineRule="auto"/>
        <w:ind w:left="360" w:hanging="360"/>
        <w:jc w:val="both"/>
        <w:rPr>
          <w:b w:val="0"/>
          <w:lang w:val="en-GB"/>
        </w:rPr>
      </w:pPr>
    </w:p>
    <w:p w14:paraId="6F289C18" w14:textId="78F1FDBD" w:rsidR="00A3088A" w:rsidRDefault="00A3088A" w:rsidP="00274D53">
      <w:pPr>
        <w:pStyle w:val="N4WTableofContents"/>
        <w:numPr>
          <w:ilvl w:val="1"/>
          <w:numId w:val="4"/>
        </w:numPr>
        <w:spacing w:line="276" w:lineRule="auto"/>
        <w:jc w:val="both"/>
      </w:pPr>
      <w:r w:rsidRPr="00A80470">
        <w:rPr>
          <w:u w:val="single"/>
        </w:rPr>
        <w:t xml:space="preserve">Recommendation </w:t>
      </w:r>
      <w:r w:rsidR="00A80470" w:rsidRPr="00A80470">
        <w:rPr>
          <w:u w:val="single"/>
        </w:rPr>
        <w:t>profile</w:t>
      </w:r>
      <w:r w:rsidR="00A80470">
        <w:t xml:space="preserve">. </w:t>
      </w:r>
      <w:r w:rsidR="00A80470">
        <w:rPr>
          <w:b w:val="0"/>
          <w:bCs/>
        </w:rPr>
        <w:t xml:space="preserve">Conclude your analysis with a </w:t>
      </w:r>
      <w:r w:rsidR="008B423E">
        <w:rPr>
          <w:b w:val="0"/>
          <w:bCs/>
        </w:rPr>
        <w:t xml:space="preserve">‘go’ or ‘no go’ recommendation to </w:t>
      </w:r>
      <w:r w:rsidRPr="00C867ED">
        <w:rPr>
          <w:b w:val="0"/>
          <w:bCs/>
        </w:rPr>
        <w:t>move forward to the Feasibility Phase</w:t>
      </w:r>
      <w:r w:rsidR="00C867ED" w:rsidRPr="00C867ED">
        <w:rPr>
          <w:b w:val="0"/>
          <w:bCs/>
        </w:rPr>
        <w:t>.</w:t>
      </w:r>
    </w:p>
    <w:p w14:paraId="683ED6A1" w14:textId="30FD060A" w:rsidR="00A3088A" w:rsidRDefault="00425EA0" w:rsidP="00274D53">
      <w:pPr>
        <w:pStyle w:val="N4WTableofContents"/>
        <w:numPr>
          <w:ilvl w:val="2"/>
          <w:numId w:val="4"/>
        </w:numPr>
        <w:spacing w:line="276" w:lineRule="auto"/>
        <w:ind w:hanging="657"/>
        <w:jc w:val="both"/>
        <w:rPr>
          <w:b w:val="0"/>
          <w:bCs/>
        </w:rPr>
      </w:pPr>
      <w:r w:rsidRPr="00425EA0">
        <w:rPr>
          <w:b w:val="0"/>
          <w:bCs/>
        </w:rPr>
        <w:t>Describe</w:t>
      </w:r>
      <w:r w:rsidR="006C094D">
        <w:rPr>
          <w:b w:val="0"/>
          <w:bCs/>
        </w:rPr>
        <w:t>,</w:t>
      </w:r>
      <w:r w:rsidRPr="00425EA0">
        <w:rPr>
          <w:b w:val="0"/>
          <w:bCs/>
        </w:rPr>
        <w:t xml:space="preserve"> </w:t>
      </w:r>
      <w:r w:rsidR="006C094D">
        <w:rPr>
          <w:b w:val="0"/>
          <w:bCs/>
        </w:rPr>
        <w:t xml:space="preserve">and illustrate using a multi-dimensional scoring rubric, </w:t>
      </w:r>
      <w:r w:rsidRPr="00425EA0">
        <w:rPr>
          <w:b w:val="0"/>
          <w:bCs/>
        </w:rPr>
        <w:t xml:space="preserve">the </w:t>
      </w:r>
      <w:r w:rsidR="00055342" w:rsidRPr="00425EA0">
        <w:rPr>
          <w:b w:val="0"/>
          <w:bCs/>
        </w:rPr>
        <w:t>rationale</w:t>
      </w:r>
      <w:r w:rsidRPr="00425EA0">
        <w:rPr>
          <w:b w:val="0"/>
          <w:bCs/>
        </w:rPr>
        <w:t xml:space="preserve"> behind your recommendation</w:t>
      </w:r>
      <w:r w:rsidR="006013B6">
        <w:rPr>
          <w:b w:val="0"/>
          <w:bCs/>
        </w:rPr>
        <w:t xml:space="preserve">. This will assist stakeholders with understanding their interest to move to an </w:t>
      </w:r>
      <w:r w:rsidR="007008C3">
        <w:rPr>
          <w:b w:val="0"/>
          <w:bCs/>
        </w:rPr>
        <w:t>In-Principal Agreement.</w:t>
      </w:r>
    </w:p>
    <w:p w14:paraId="6D7B5A67" w14:textId="0EB86C29" w:rsidR="00CC7A99" w:rsidRPr="00CC7A99" w:rsidRDefault="00122C4B" w:rsidP="00BF02C5">
      <w:r>
        <w:rPr>
          <w:rFonts w:ascii="Arial Nova" w:hAnsi="Arial Nova"/>
          <w:noProof/>
        </w:rPr>
        <mc:AlternateContent>
          <mc:Choice Requires="wps">
            <w:drawing>
              <wp:anchor distT="0" distB="0" distL="114300" distR="114300" simplePos="0" relativeHeight="251658243" behindDoc="0" locked="0" layoutInCell="1" allowOverlap="1" wp14:anchorId="71C2BCFC" wp14:editId="708693CF">
                <wp:simplePos x="0" y="0"/>
                <wp:positionH relativeFrom="column">
                  <wp:posOffset>0</wp:posOffset>
                </wp:positionH>
                <wp:positionV relativeFrom="paragraph">
                  <wp:posOffset>161925</wp:posOffset>
                </wp:positionV>
                <wp:extent cx="6625590" cy="0"/>
                <wp:effectExtent l="0" t="0" r="0" b="0"/>
                <wp:wrapSquare wrapText="bothSides"/>
                <wp:docPr id="4" name="Straight Connector 4"/>
                <wp:cNvGraphicFramePr/>
                <a:graphic xmlns:a="http://schemas.openxmlformats.org/drawingml/2006/main">
                  <a:graphicData uri="http://schemas.microsoft.com/office/word/2010/wordprocessingShape">
                    <wps:wsp>
                      <wps:cNvCnPr/>
                      <wps:spPr>
                        <a:xfrm>
                          <a:off x="0" y="0"/>
                          <a:ext cx="6625590" cy="0"/>
                        </a:xfrm>
                        <a:prstGeom prst="line">
                          <a:avLst/>
                        </a:prstGeom>
                        <a:ln w="9525">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0DF3440">
              <v:line id="Straight Connector 4" style="position:absolute;z-index:251660290;visibility:visible;mso-wrap-style:square;mso-wrap-distance-left:9pt;mso-wrap-distance-top:0;mso-wrap-distance-right:9pt;mso-wrap-distance-bottom:0;mso-position-horizontal:absolute;mso-position-horizontal-relative:text;mso-position-vertical:absolute;mso-position-vertical-relative:text" o:spid="_x0000_s1026" strokecolor="#d9d9dd [669]" from="0,12.75pt" to="521.7pt,12.75pt" w14:anchorId="670D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">
                <v:stroke joinstyle="miter"/>
                <w10:wrap type="square"/>
              </v:line>
            </w:pict>
          </mc:Fallback>
        </mc:AlternateContent>
      </w:r>
    </w:p>
    <w:p w14:paraId="10ADC80A" w14:textId="568A571B" w:rsidR="00AD5D51" w:rsidRPr="009557A3" w:rsidRDefault="00AD5D51" w:rsidP="00BF02C5">
      <w:pPr>
        <w:pStyle w:val="N4WTableofContents"/>
        <w:numPr>
          <w:ilvl w:val="0"/>
          <w:numId w:val="0"/>
        </w:numPr>
        <w:spacing w:line="276" w:lineRule="auto"/>
        <w:ind w:left="792"/>
        <w:rPr>
          <w:b w:val="0"/>
          <w:bCs/>
        </w:rPr>
      </w:pPr>
    </w:p>
    <w:p w14:paraId="34BD8AC4" w14:textId="2D47DB3D" w:rsidR="008E1DE4" w:rsidRDefault="00AA2219" w:rsidP="0012428E">
      <w:pPr>
        <w:pStyle w:val="N4WHeading1"/>
      </w:pPr>
      <w:r>
        <w:t xml:space="preserve"> </w:t>
      </w:r>
      <w:bookmarkStart w:id="63" w:name="_Toc108190912"/>
      <w:r w:rsidR="008C3CF6">
        <w:t xml:space="preserve">Minimum required </w:t>
      </w:r>
      <w:r>
        <w:t>activities</w:t>
      </w:r>
      <w:r w:rsidR="00591EF9">
        <w:t xml:space="preserve"> beyond deliverables</w:t>
      </w:r>
      <w:bookmarkEnd w:id="63"/>
    </w:p>
    <w:p w14:paraId="39F85C9C" w14:textId="72E63208" w:rsidR="00A07594" w:rsidRDefault="00A07594" w:rsidP="00473980">
      <w:pPr>
        <w:pStyle w:val="ListParagraph"/>
        <w:numPr>
          <w:ilvl w:val="1"/>
          <w:numId w:val="20"/>
        </w:numPr>
      </w:pPr>
      <w:r>
        <w:t xml:space="preserve">Create a detailed Work Plan and Timeline agreed to by </w:t>
      </w:r>
      <w:r w:rsidR="00672277">
        <w:t>Client</w:t>
      </w:r>
      <w:r w:rsidR="004D78C2">
        <w:t xml:space="preserve"> and </w:t>
      </w:r>
      <w:r w:rsidR="001963C8">
        <w:t>other partners (</w:t>
      </w:r>
      <w:r w:rsidR="00672277">
        <w:t xml:space="preserve">e.g. </w:t>
      </w:r>
      <w:r w:rsidR="00DF0904">
        <w:t xml:space="preserve">sponsor) </w:t>
      </w:r>
      <w:r w:rsidR="001963C8">
        <w:t>leading the Pre-Feasibility Phase.</w:t>
      </w:r>
    </w:p>
    <w:p w14:paraId="689CD0F7" w14:textId="68061032" w:rsidR="00DF2B16" w:rsidRDefault="00EB1A57" w:rsidP="00473980">
      <w:pPr>
        <w:pStyle w:val="ListParagraph"/>
        <w:numPr>
          <w:ilvl w:val="1"/>
          <w:numId w:val="20"/>
        </w:numPr>
      </w:pPr>
      <w:r>
        <w:t>Ensure regular communication with</w:t>
      </w:r>
      <w:r w:rsidR="005D43D7">
        <w:t>, and integration of, the client team into the pre-feasibility proce</w:t>
      </w:r>
      <w:r w:rsidR="005301D1">
        <w:t xml:space="preserve">ss. </w:t>
      </w:r>
    </w:p>
    <w:p w14:paraId="6D9E503E" w14:textId="608449CA" w:rsidR="00E43FD6" w:rsidRDefault="005C5673" w:rsidP="00A408F5">
      <w:pPr>
        <w:pStyle w:val="ListParagraph"/>
        <w:numPr>
          <w:ilvl w:val="3"/>
          <w:numId w:val="20"/>
        </w:numPr>
      </w:pPr>
      <w:r>
        <w:t>Hold a kick-off meeting</w:t>
      </w:r>
      <w:r w:rsidR="0015177C">
        <w:t xml:space="preserve"> (face-to-face and/or virtual)</w:t>
      </w:r>
    </w:p>
    <w:p w14:paraId="28BF0780" w14:textId="1522CC58" w:rsidR="009A7292" w:rsidRDefault="009A7292" w:rsidP="00A408F5">
      <w:pPr>
        <w:pStyle w:val="ListParagraph"/>
        <w:numPr>
          <w:ilvl w:val="3"/>
          <w:numId w:val="20"/>
        </w:numPr>
      </w:pPr>
      <w:r>
        <w:t>Host decision milestone workshops</w:t>
      </w:r>
    </w:p>
    <w:p w14:paraId="481A0A9A" w14:textId="0679BDB6" w:rsidR="009A7292" w:rsidRDefault="00802C02" w:rsidP="00A408F5">
      <w:pPr>
        <w:pStyle w:val="ListParagraph"/>
        <w:numPr>
          <w:ilvl w:val="3"/>
          <w:numId w:val="20"/>
        </w:numPr>
      </w:pPr>
      <w:r>
        <w:t>Host regular team/client progress updates</w:t>
      </w:r>
    </w:p>
    <w:p w14:paraId="17779732" w14:textId="45CF9B56" w:rsidR="00157FF5" w:rsidRDefault="00157FF5" w:rsidP="00A408F5">
      <w:pPr>
        <w:pStyle w:val="ListParagraph"/>
        <w:numPr>
          <w:ilvl w:val="3"/>
          <w:numId w:val="20"/>
        </w:numPr>
      </w:pPr>
      <w:r>
        <w:t>Hold a</w:t>
      </w:r>
      <w:r w:rsidR="00434CBB">
        <w:t>n engagement closing meeting with Client and other partners</w:t>
      </w:r>
      <w:r w:rsidR="00625ADF">
        <w:t xml:space="preserve"> involved in the phase</w:t>
      </w:r>
    </w:p>
    <w:p w14:paraId="4A0697A9" w14:textId="79F5199D" w:rsidR="004136D4" w:rsidRDefault="004136D4" w:rsidP="004136D4">
      <w:pPr>
        <w:pStyle w:val="ListParagraph"/>
        <w:ind w:left="1440"/>
      </w:pPr>
      <w:r>
        <w:rPr>
          <w:noProof/>
        </w:rPr>
        <mc:AlternateContent>
          <mc:Choice Requires="wps">
            <w:drawing>
              <wp:anchor distT="0" distB="0" distL="114300" distR="114300" simplePos="0" relativeHeight="251658242" behindDoc="0" locked="0" layoutInCell="1" allowOverlap="1" wp14:anchorId="4AE49977" wp14:editId="46F8412C">
                <wp:simplePos x="0" y="0"/>
                <wp:positionH relativeFrom="column">
                  <wp:posOffset>44450</wp:posOffset>
                </wp:positionH>
                <wp:positionV relativeFrom="paragraph">
                  <wp:posOffset>169594</wp:posOffset>
                </wp:positionV>
                <wp:extent cx="6625590" cy="0"/>
                <wp:effectExtent l="0" t="0" r="0" b="0"/>
                <wp:wrapSquare wrapText="bothSides"/>
                <wp:docPr id="7" name="Straight Connector 7"/>
                <wp:cNvGraphicFramePr/>
                <a:graphic xmlns:a="http://schemas.openxmlformats.org/drawingml/2006/main">
                  <a:graphicData uri="http://schemas.microsoft.com/office/word/2010/wordprocessingShape">
                    <wps:wsp>
                      <wps:cNvCnPr/>
                      <wps:spPr>
                        <a:xfrm>
                          <a:off x="0" y="0"/>
                          <a:ext cx="6625590" cy="0"/>
                        </a:xfrm>
                        <a:prstGeom prst="line">
                          <a:avLst/>
                        </a:prstGeom>
                        <a:ln w="9525">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4E25441B">
              <v:line id="Straight Connector 7" style="position:absolute;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d9d9dd [669]" from="3.5pt,13.35pt" to="525.2pt,13.35pt" w14:anchorId="71762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">
                <v:stroke joinstyle="miter"/>
                <w10:wrap type="square"/>
              </v:line>
            </w:pict>
          </mc:Fallback>
        </mc:AlternateContent>
      </w:r>
    </w:p>
    <w:p w14:paraId="5CECE574" w14:textId="77777777" w:rsidR="008A3858" w:rsidRDefault="008A3858" w:rsidP="0076234B"/>
    <w:p w14:paraId="74468B07" w14:textId="477693A0" w:rsidR="00591EF9" w:rsidRDefault="00D82B4E" w:rsidP="0012428E">
      <w:pPr>
        <w:pStyle w:val="N4WHeading1"/>
      </w:pPr>
      <w:r>
        <w:t xml:space="preserve"> </w:t>
      </w:r>
      <w:bookmarkStart w:id="64" w:name="_Toc108190913"/>
      <w:r w:rsidR="00591EF9">
        <w:t>Assignment timeframes</w:t>
      </w:r>
      <w:r w:rsidR="000C4F57">
        <w:t xml:space="preserve"> and deliverables</w:t>
      </w:r>
      <w:bookmarkEnd w:id="64"/>
    </w:p>
    <w:p w14:paraId="3E71D58F" w14:textId="6070ED02" w:rsidR="000C4F57" w:rsidRDefault="000C4F57" w:rsidP="000C4F57">
      <w:pPr>
        <w:rPr>
          <w:lang w:val="en-GB"/>
        </w:rPr>
      </w:pPr>
      <w:r w:rsidRPr="000C4F57">
        <w:rPr>
          <w:lang w:val="en-GB"/>
        </w:rPr>
        <w:t xml:space="preserve">The estimated time for the work is 5-7 months, including scheduling and facilitating consultation meetings, field travel, data and reports gathering, review and compilation leading to the final report containing the synthesis of key information and providing guiding information on the </w:t>
      </w:r>
      <w:r w:rsidR="00E3759B">
        <w:rPr>
          <w:lang w:val="en-GB"/>
        </w:rPr>
        <w:t>WIP</w:t>
      </w:r>
      <w:r w:rsidRPr="000C4F57">
        <w:rPr>
          <w:lang w:val="en-GB"/>
        </w:rPr>
        <w:t xml:space="preserve"> viability.</w:t>
      </w:r>
      <w:r w:rsidR="00BA2809" w:rsidRPr="00BA2809">
        <w:rPr>
          <w:noProof/>
        </w:rPr>
        <w:t xml:space="preserve"> </w:t>
      </w:r>
      <w:r w:rsidR="00781410">
        <w:rPr>
          <w:noProof/>
        </w:rPr>
        <w:t xml:space="preserve">See </w:t>
      </w:r>
      <w:r w:rsidR="00454210">
        <w:rPr>
          <w:noProof/>
        </w:rPr>
        <w:fldChar w:fldCharType="begin"/>
      </w:r>
      <w:r w:rsidR="00454210">
        <w:rPr>
          <w:noProof/>
        </w:rPr>
        <w:instrText xml:space="preserve"> REF _Ref106792170 \r \h </w:instrText>
      </w:r>
      <w:r w:rsidR="00454210">
        <w:rPr>
          <w:noProof/>
        </w:rPr>
      </w:r>
      <w:r w:rsidR="00454210">
        <w:rPr>
          <w:noProof/>
        </w:rPr>
        <w:fldChar w:fldCharType="separate"/>
      </w:r>
      <w:r w:rsidR="00335F2F">
        <w:rPr>
          <w:noProof/>
        </w:rPr>
        <w:t>Annex G</w:t>
      </w:r>
      <w:r w:rsidR="00454210">
        <w:rPr>
          <w:noProof/>
        </w:rPr>
        <w:fldChar w:fldCharType="end"/>
      </w:r>
      <w:r w:rsidR="00781410">
        <w:rPr>
          <w:noProof/>
        </w:rPr>
        <w:t xml:space="preserve"> for a suggested timeline of all </w:t>
      </w:r>
      <w:r w:rsidR="00454210">
        <w:rPr>
          <w:noProof/>
        </w:rPr>
        <w:t xml:space="preserve">ToR </w:t>
      </w:r>
      <w:r w:rsidR="00781410">
        <w:rPr>
          <w:noProof/>
        </w:rPr>
        <w:t>activities.</w:t>
      </w:r>
    </w:p>
    <w:p w14:paraId="5C46CC96" w14:textId="77777777" w:rsidR="007E3090" w:rsidRDefault="007E3090" w:rsidP="00D36073">
      <w:pPr>
        <w:rPr>
          <w:lang w:val="en-GB"/>
        </w:rPr>
      </w:pPr>
    </w:p>
    <w:p w14:paraId="2CB5E1F3" w14:textId="36B86D53" w:rsidR="00136BA3" w:rsidRDefault="00D36073" w:rsidP="00D36073">
      <w:r>
        <w:t xml:space="preserve">The </w:t>
      </w:r>
      <w:r w:rsidR="005D6558">
        <w:t xml:space="preserve">estimated </w:t>
      </w:r>
      <w:r>
        <w:t xml:space="preserve">amount of effort expected for the </w:t>
      </w:r>
      <w:r w:rsidR="005D6558">
        <w:t>work is</w:t>
      </w:r>
      <w:r w:rsidR="00BB4024">
        <w:t xml:space="preserve"> as follows:</w:t>
      </w:r>
    </w:p>
    <w:p w14:paraId="3DFB1CCE" w14:textId="1ED6622B" w:rsidR="005D6558" w:rsidRDefault="005D6558" w:rsidP="005D6558"/>
    <w:tbl>
      <w:tblPr>
        <w:tblStyle w:val="GridTable1Light"/>
        <w:tblW w:w="0" w:type="auto"/>
        <w:jc w:val="center"/>
        <w:tblLook w:val="04A0" w:firstRow="1" w:lastRow="0" w:firstColumn="1" w:lastColumn="0" w:noHBand="0" w:noVBand="1"/>
      </w:tblPr>
      <w:tblGrid>
        <w:gridCol w:w="2830"/>
        <w:gridCol w:w="2835"/>
      </w:tblGrid>
      <w:tr w:rsidR="00BB4024" w14:paraId="27EAF07D" w14:textId="77777777" w:rsidTr="007E309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0" w:type="dxa"/>
          </w:tcPr>
          <w:p w14:paraId="5A23C71D" w14:textId="05BF8BE6" w:rsidR="00BB4024" w:rsidRDefault="007E3090" w:rsidP="00D36073">
            <w:r>
              <w:t>Area of focus</w:t>
            </w:r>
          </w:p>
        </w:tc>
        <w:tc>
          <w:tcPr>
            <w:tcW w:w="2835" w:type="dxa"/>
          </w:tcPr>
          <w:p w14:paraId="299A84F2" w14:textId="720FB771" w:rsidR="00BB4024" w:rsidRDefault="007E3090" w:rsidP="00D36073">
            <w:pPr>
              <w:cnfStyle w:val="100000000000" w:firstRow="1" w:lastRow="0" w:firstColumn="0" w:lastColumn="0" w:oddVBand="0" w:evenVBand="0" w:oddHBand="0" w:evenHBand="0" w:firstRowFirstColumn="0" w:firstRowLastColumn="0" w:lastRowFirstColumn="0" w:lastRowLastColumn="0"/>
            </w:pPr>
            <w:r>
              <w:t>Estimated working days</w:t>
            </w:r>
          </w:p>
        </w:tc>
      </w:tr>
      <w:tr w:rsidR="007E3090" w14:paraId="395B426B" w14:textId="77777777" w:rsidTr="007E3090">
        <w:trPr>
          <w:trHeight w:val="267"/>
          <w:jc w:val="center"/>
        </w:trPr>
        <w:tc>
          <w:tcPr>
            <w:cnfStyle w:val="001000000000" w:firstRow="0" w:lastRow="0" w:firstColumn="1" w:lastColumn="0" w:oddVBand="0" w:evenVBand="0" w:oddHBand="0" w:evenHBand="0" w:firstRowFirstColumn="0" w:firstRowLastColumn="0" w:lastRowFirstColumn="0" w:lastRowLastColumn="0"/>
            <w:tcW w:w="2830" w:type="dxa"/>
          </w:tcPr>
          <w:p w14:paraId="7B18A434" w14:textId="0D553C26" w:rsidR="007E3090" w:rsidRPr="007E3090" w:rsidRDefault="007E3090" w:rsidP="007E3090">
            <w:pPr>
              <w:rPr>
                <w:b w:val="0"/>
                <w:bCs w:val="0"/>
              </w:rPr>
            </w:pPr>
            <w:r w:rsidRPr="007E3090">
              <w:rPr>
                <w:rFonts w:ascii="Arial" w:hAnsi="Arial" w:cs="Arial"/>
                <w:b w:val="0"/>
                <w:bCs w:val="0"/>
                <w:shd w:val="clear" w:color="auto" w:fill="FFFFFF"/>
              </w:rPr>
              <w:t>Stakeholder engagement</w:t>
            </w:r>
          </w:p>
        </w:tc>
        <w:tc>
          <w:tcPr>
            <w:tcW w:w="2835" w:type="dxa"/>
          </w:tcPr>
          <w:p w14:paraId="7B6052F4" w14:textId="373849A5" w:rsidR="007E3090" w:rsidRDefault="007E3090" w:rsidP="007E3090">
            <w:pPr>
              <w:cnfStyle w:val="000000000000" w:firstRow="0" w:lastRow="0" w:firstColumn="0" w:lastColumn="0" w:oddVBand="0" w:evenVBand="0" w:oddHBand="0" w:evenHBand="0" w:firstRowFirstColumn="0" w:firstRowLastColumn="0" w:lastRowFirstColumn="0" w:lastRowLastColumn="0"/>
            </w:pPr>
            <w:r>
              <w:t>25</w:t>
            </w:r>
          </w:p>
        </w:tc>
      </w:tr>
      <w:tr w:rsidR="007E3090" w14:paraId="0F0F099C" w14:textId="77777777" w:rsidTr="007E3090">
        <w:trPr>
          <w:trHeight w:val="255"/>
          <w:jc w:val="center"/>
        </w:trPr>
        <w:tc>
          <w:tcPr>
            <w:cnfStyle w:val="001000000000" w:firstRow="0" w:lastRow="0" w:firstColumn="1" w:lastColumn="0" w:oddVBand="0" w:evenVBand="0" w:oddHBand="0" w:evenHBand="0" w:firstRowFirstColumn="0" w:firstRowLastColumn="0" w:lastRowFirstColumn="0" w:lastRowLastColumn="0"/>
            <w:tcW w:w="2830" w:type="dxa"/>
          </w:tcPr>
          <w:p w14:paraId="7D0FCC5F" w14:textId="17040E6A" w:rsidR="007E3090" w:rsidRPr="007E3090" w:rsidRDefault="007E3090" w:rsidP="007E3090">
            <w:pPr>
              <w:rPr>
                <w:b w:val="0"/>
                <w:bCs w:val="0"/>
              </w:rPr>
            </w:pPr>
            <w:r w:rsidRPr="007E3090">
              <w:rPr>
                <w:rFonts w:ascii="Arial" w:hAnsi="Arial" w:cs="Arial"/>
                <w:b w:val="0"/>
                <w:bCs w:val="0"/>
                <w:shd w:val="clear" w:color="auto" w:fill="FFFFFF"/>
              </w:rPr>
              <w:t>Project management</w:t>
            </w:r>
          </w:p>
        </w:tc>
        <w:tc>
          <w:tcPr>
            <w:tcW w:w="2835" w:type="dxa"/>
          </w:tcPr>
          <w:p w14:paraId="62205FFB" w14:textId="69B9D959" w:rsidR="007E3090" w:rsidRDefault="007E3090" w:rsidP="007E3090">
            <w:pPr>
              <w:cnfStyle w:val="000000000000" w:firstRow="0" w:lastRow="0" w:firstColumn="0" w:lastColumn="0" w:oddVBand="0" w:evenVBand="0" w:oddHBand="0" w:evenHBand="0" w:firstRowFirstColumn="0" w:firstRowLastColumn="0" w:lastRowFirstColumn="0" w:lastRowLastColumn="0"/>
            </w:pPr>
            <w:r>
              <w:t>30</w:t>
            </w:r>
          </w:p>
        </w:tc>
      </w:tr>
      <w:tr w:rsidR="007E3090" w14:paraId="5DBFF7E4" w14:textId="77777777" w:rsidTr="007E3090">
        <w:trPr>
          <w:trHeight w:val="255"/>
          <w:jc w:val="center"/>
        </w:trPr>
        <w:tc>
          <w:tcPr>
            <w:cnfStyle w:val="001000000000" w:firstRow="0" w:lastRow="0" w:firstColumn="1" w:lastColumn="0" w:oddVBand="0" w:evenVBand="0" w:oddHBand="0" w:evenHBand="0" w:firstRowFirstColumn="0" w:firstRowLastColumn="0" w:lastRowFirstColumn="0" w:lastRowLastColumn="0"/>
            <w:tcW w:w="2830" w:type="dxa"/>
          </w:tcPr>
          <w:p w14:paraId="4EF06EF3" w14:textId="4B575E79" w:rsidR="007E3090" w:rsidRPr="007E3090" w:rsidRDefault="007E3090" w:rsidP="007E3090">
            <w:pPr>
              <w:rPr>
                <w:b w:val="0"/>
                <w:bCs w:val="0"/>
              </w:rPr>
            </w:pPr>
            <w:r w:rsidRPr="007E3090">
              <w:rPr>
                <w:rFonts w:ascii="Arial" w:hAnsi="Arial" w:cs="Arial"/>
                <w:b w:val="0"/>
                <w:bCs w:val="0"/>
                <w:shd w:val="clear" w:color="auto" w:fill="FFFFFF"/>
              </w:rPr>
              <w:t>Economics &amp; finance</w:t>
            </w:r>
          </w:p>
        </w:tc>
        <w:tc>
          <w:tcPr>
            <w:tcW w:w="2835" w:type="dxa"/>
          </w:tcPr>
          <w:p w14:paraId="78DD52D7" w14:textId="76783369" w:rsidR="007E3090" w:rsidRDefault="007E3090" w:rsidP="007E3090">
            <w:pPr>
              <w:cnfStyle w:val="000000000000" w:firstRow="0" w:lastRow="0" w:firstColumn="0" w:lastColumn="0" w:oddVBand="0" w:evenVBand="0" w:oddHBand="0" w:evenHBand="0" w:firstRowFirstColumn="0" w:firstRowLastColumn="0" w:lastRowFirstColumn="0" w:lastRowLastColumn="0"/>
            </w:pPr>
            <w:r>
              <w:t>15</w:t>
            </w:r>
          </w:p>
        </w:tc>
      </w:tr>
      <w:tr w:rsidR="007E3090" w14:paraId="7D6872F5" w14:textId="77777777" w:rsidTr="007E3090">
        <w:trPr>
          <w:trHeight w:val="255"/>
          <w:jc w:val="center"/>
        </w:trPr>
        <w:tc>
          <w:tcPr>
            <w:cnfStyle w:val="001000000000" w:firstRow="0" w:lastRow="0" w:firstColumn="1" w:lastColumn="0" w:oddVBand="0" w:evenVBand="0" w:oddHBand="0" w:evenHBand="0" w:firstRowFirstColumn="0" w:firstRowLastColumn="0" w:lastRowFirstColumn="0" w:lastRowLastColumn="0"/>
            <w:tcW w:w="2830" w:type="dxa"/>
          </w:tcPr>
          <w:p w14:paraId="2895D459" w14:textId="7BD82B2E" w:rsidR="007E3090" w:rsidRPr="007E3090" w:rsidRDefault="007E3090" w:rsidP="007E3090">
            <w:pPr>
              <w:rPr>
                <w:b w:val="0"/>
                <w:bCs w:val="0"/>
              </w:rPr>
            </w:pPr>
            <w:r w:rsidRPr="007E3090">
              <w:rPr>
                <w:rFonts w:ascii="Arial" w:hAnsi="Arial" w:cs="Arial"/>
                <w:b w:val="0"/>
                <w:bCs w:val="0"/>
                <w:shd w:val="clear" w:color="auto" w:fill="FFFFFF"/>
              </w:rPr>
              <w:t>Science management</w:t>
            </w:r>
          </w:p>
        </w:tc>
        <w:tc>
          <w:tcPr>
            <w:tcW w:w="2835" w:type="dxa"/>
          </w:tcPr>
          <w:p w14:paraId="1700311A" w14:textId="075140E5" w:rsidR="007E3090" w:rsidRDefault="007E3090" w:rsidP="007E3090">
            <w:pPr>
              <w:cnfStyle w:val="000000000000" w:firstRow="0" w:lastRow="0" w:firstColumn="0" w:lastColumn="0" w:oddVBand="0" w:evenVBand="0" w:oddHBand="0" w:evenHBand="0" w:firstRowFirstColumn="0" w:firstRowLastColumn="0" w:lastRowFirstColumn="0" w:lastRowLastColumn="0"/>
            </w:pPr>
            <w:r>
              <w:t>15</w:t>
            </w:r>
          </w:p>
        </w:tc>
      </w:tr>
      <w:tr w:rsidR="007E3090" w14:paraId="283A1C7E" w14:textId="77777777" w:rsidTr="007E3090">
        <w:trPr>
          <w:trHeight w:val="255"/>
          <w:jc w:val="center"/>
        </w:trPr>
        <w:tc>
          <w:tcPr>
            <w:cnfStyle w:val="001000000000" w:firstRow="0" w:lastRow="0" w:firstColumn="1" w:lastColumn="0" w:oddVBand="0" w:evenVBand="0" w:oddHBand="0" w:evenHBand="0" w:firstRowFirstColumn="0" w:firstRowLastColumn="0" w:lastRowFirstColumn="0" w:lastRowLastColumn="0"/>
            <w:tcW w:w="2830" w:type="dxa"/>
          </w:tcPr>
          <w:p w14:paraId="2B0F09E8" w14:textId="4BDFFB6B" w:rsidR="007E3090" w:rsidRPr="007E3090" w:rsidRDefault="007E3090" w:rsidP="007E3090">
            <w:pPr>
              <w:rPr>
                <w:b w:val="0"/>
                <w:bCs w:val="0"/>
              </w:rPr>
            </w:pPr>
            <w:r w:rsidRPr="007E3090">
              <w:rPr>
                <w:rFonts w:ascii="Arial" w:hAnsi="Arial" w:cs="Arial"/>
                <w:b w:val="0"/>
                <w:bCs w:val="0"/>
                <w:shd w:val="clear" w:color="auto" w:fill="FFFFFF"/>
              </w:rPr>
              <w:t>Hydrolog</w:t>
            </w:r>
            <w:r>
              <w:rPr>
                <w:rFonts w:ascii="Arial" w:hAnsi="Arial" w:cs="Arial"/>
                <w:b w:val="0"/>
                <w:bCs w:val="0"/>
                <w:shd w:val="clear" w:color="auto" w:fill="FFFFFF"/>
              </w:rPr>
              <w:t>y</w:t>
            </w:r>
          </w:p>
        </w:tc>
        <w:tc>
          <w:tcPr>
            <w:tcW w:w="2835" w:type="dxa"/>
          </w:tcPr>
          <w:p w14:paraId="7AFBC825" w14:textId="7D48295A" w:rsidR="007E3090" w:rsidRDefault="007E3090" w:rsidP="007E3090">
            <w:pPr>
              <w:cnfStyle w:val="000000000000" w:firstRow="0" w:lastRow="0" w:firstColumn="0" w:lastColumn="0" w:oddVBand="0" w:evenVBand="0" w:oddHBand="0" w:evenHBand="0" w:firstRowFirstColumn="0" w:firstRowLastColumn="0" w:lastRowFirstColumn="0" w:lastRowLastColumn="0"/>
            </w:pPr>
            <w:r>
              <w:t>10</w:t>
            </w:r>
          </w:p>
        </w:tc>
      </w:tr>
      <w:tr w:rsidR="007E3090" w14:paraId="46182AF3" w14:textId="77777777" w:rsidTr="007E3090">
        <w:trPr>
          <w:trHeight w:val="255"/>
          <w:jc w:val="center"/>
        </w:trPr>
        <w:tc>
          <w:tcPr>
            <w:cnfStyle w:val="001000000000" w:firstRow="0" w:lastRow="0" w:firstColumn="1" w:lastColumn="0" w:oddVBand="0" w:evenVBand="0" w:oddHBand="0" w:evenHBand="0" w:firstRowFirstColumn="0" w:firstRowLastColumn="0" w:lastRowFirstColumn="0" w:lastRowLastColumn="0"/>
            <w:tcW w:w="2830" w:type="dxa"/>
          </w:tcPr>
          <w:p w14:paraId="5863DAB9" w14:textId="71F85E38" w:rsidR="007E3090" w:rsidRPr="007E3090" w:rsidRDefault="007E3090" w:rsidP="007E3090">
            <w:pPr>
              <w:rPr>
                <w:b w:val="0"/>
                <w:bCs w:val="0"/>
              </w:rPr>
            </w:pPr>
            <w:r w:rsidRPr="007E3090">
              <w:rPr>
                <w:rFonts w:ascii="Arial" w:hAnsi="Arial" w:cs="Arial"/>
                <w:b w:val="0"/>
                <w:bCs w:val="0"/>
                <w:shd w:val="clear" w:color="auto" w:fill="FFFFFF"/>
              </w:rPr>
              <w:t>GIS &amp; Cartography</w:t>
            </w:r>
          </w:p>
        </w:tc>
        <w:tc>
          <w:tcPr>
            <w:tcW w:w="2835" w:type="dxa"/>
          </w:tcPr>
          <w:p w14:paraId="09CAD9F4" w14:textId="1D7122E3" w:rsidR="007E3090" w:rsidRDefault="007E3090" w:rsidP="007E3090">
            <w:pPr>
              <w:cnfStyle w:val="000000000000" w:firstRow="0" w:lastRow="0" w:firstColumn="0" w:lastColumn="0" w:oddVBand="0" w:evenVBand="0" w:oddHBand="0" w:evenHBand="0" w:firstRowFirstColumn="0" w:firstRowLastColumn="0" w:lastRowFirstColumn="0" w:lastRowLastColumn="0"/>
            </w:pPr>
            <w:r>
              <w:t>20</w:t>
            </w:r>
          </w:p>
        </w:tc>
      </w:tr>
      <w:tr w:rsidR="00BB4024" w14:paraId="34F1B972" w14:textId="77777777" w:rsidTr="00506072">
        <w:trPr>
          <w:trHeight w:val="255"/>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D4F2FB" w:themeFill="text2" w:themeFillTint="33"/>
          </w:tcPr>
          <w:p w14:paraId="283486CB" w14:textId="4EF21573" w:rsidR="00BB4024" w:rsidRDefault="007E3090" w:rsidP="00D36073">
            <w:r>
              <w:t>Total</w:t>
            </w:r>
          </w:p>
        </w:tc>
        <w:tc>
          <w:tcPr>
            <w:tcW w:w="2835" w:type="dxa"/>
            <w:shd w:val="clear" w:color="auto" w:fill="D4F2FB" w:themeFill="text2" w:themeFillTint="33"/>
          </w:tcPr>
          <w:p w14:paraId="0223DD69" w14:textId="49EA93B4" w:rsidR="00BB4024" w:rsidRPr="007E3090" w:rsidRDefault="007E3090" w:rsidP="00D36073">
            <w:pPr>
              <w:cnfStyle w:val="000000000000" w:firstRow="0" w:lastRow="0" w:firstColumn="0" w:lastColumn="0" w:oddVBand="0" w:evenVBand="0" w:oddHBand="0" w:evenHBand="0" w:firstRowFirstColumn="0" w:firstRowLastColumn="0" w:lastRowFirstColumn="0" w:lastRowLastColumn="0"/>
              <w:rPr>
                <w:b/>
                <w:bCs/>
              </w:rPr>
            </w:pPr>
            <w:r w:rsidRPr="007E3090">
              <w:rPr>
                <w:b/>
                <w:bCs/>
              </w:rPr>
              <w:t>115</w:t>
            </w:r>
          </w:p>
        </w:tc>
      </w:tr>
    </w:tbl>
    <w:p w14:paraId="0BF529D5" w14:textId="77777777" w:rsidR="005D6558" w:rsidRDefault="005D6558" w:rsidP="00D36073"/>
    <w:p w14:paraId="30C214DB" w14:textId="36AA6021" w:rsidR="004136D4" w:rsidRDefault="004136D4" w:rsidP="00D36073">
      <w:r>
        <w:rPr>
          <w:noProof/>
        </w:rPr>
        <mc:AlternateContent>
          <mc:Choice Requires="wps">
            <w:drawing>
              <wp:inline distT="0" distB="0" distL="0" distR="0" wp14:anchorId="4136A10A" wp14:editId="67CCC84F">
                <wp:extent cx="6626213" cy="0"/>
                <wp:effectExtent l="0" t="0" r="16510" b="12700"/>
                <wp:docPr id="9" name="Straight Connector 9"/>
                <wp:cNvGraphicFramePr/>
                <a:graphic xmlns:a="http://schemas.openxmlformats.org/drawingml/2006/main">
                  <a:graphicData uri="http://schemas.microsoft.com/office/word/2010/wordprocessingShape">
                    <wps:wsp>
                      <wps:cNvCnPr/>
                      <wps:spPr>
                        <a:xfrm>
                          <a:off x="0" y="0"/>
                          <a:ext cx="6626213" cy="0"/>
                        </a:xfrm>
                        <a:prstGeom prst="line">
                          <a:avLst/>
                        </a:prstGeom>
                        <a:ln w="9525">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69C984BB">
              <v:line id="Straight Connector 9" style="visibility:visible;mso-wrap-style:square;mso-left-percent:-10001;mso-top-percent:-10001;mso-position-horizontal:absolute;mso-position-horizontal-relative:char;mso-position-vertical:absolute;mso-position-vertical-relative:line;mso-left-percent:-10001;mso-top-percent:-10001" o:spid="_x0000_s1026" strokecolor="#d9d9dd [669]" from="0,0" to="521.75pt,0" w14:anchorId="6EC606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">
                <v:stroke joinstyle="miter"/>
                <w10:anchorlock/>
              </v:line>
            </w:pict>
          </mc:Fallback>
        </mc:AlternateContent>
      </w:r>
    </w:p>
    <w:p w14:paraId="3E09500D" w14:textId="185B6666" w:rsidR="00136BA3" w:rsidRPr="00136BA3" w:rsidRDefault="00136BA3" w:rsidP="00220A2E"/>
    <w:p w14:paraId="4D33521D" w14:textId="0137A014" w:rsidR="00AA2219" w:rsidRDefault="00AA2219" w:rsidP="0012428E">
      <w:pPr>
        <w:pStyle w:val="N4WHeading1"/>
      </w:pPr>
      <w:r>
        <w:t xml:space="preserve"> </w:t>
      </w:r>
      <w:bookmarkStart w:id="65" w:name="_Toc108190914"/>
      <w:r w:rsidR="004B56D1">
        <w:t>E</w:t>
      </w:r>
      <w:r>
        <w:t>xperience</w:t>
      </w:r>
      <w:r w:rsidR="004B56D1">
        <w:t xml:space="preserve"> </w:t>
      </w:r>
      <w:r w:rsidR="00A67D62">
        <w:t>requirements</w:t>
      </w:r>
      <w:bookmarkEnd w:id="65"/>
    </w:p>
    <w:p w14:paraId="1165580E" w14:textId="634D6AF4" w:rsidR="002C7EDB" w:rsidRPr="002C7EDB" w:rsidRDefault="00F3005F" w:rsidP="00E55638">
      <w:pPr>
        <w:rPr>
          <w:rFonts w:eastAsiaTheme="minorHAnsi"/>
          <w:lang w:val="en-GB"/>
        </w:rPr>
      </w:pPr>
      <w:r w:rsidRPr="00F3005F">
        <w:t>As WIP</w:t>
      </w:r>
      <w:r w:rsidR="00EF1844">
        <w:t>s</w:t>
      </w:r>
      <w:r w:rsidRPr="00F3005F">
        <w:t xml:space="preserve"> are multi-dimensional and cross-sectoral in nature, expertise will need to be sought at various points.</w:t>
      </w:r>
      <w:r w:rsidR="00A67D62">
        <w:t xml:space="preserve"> </w:t>
      </w:r>
      <w:r w:rsidR="002C7EDB" w:rsidRPr="002C7EDB">
        <w:rPr>
          <w:rFonts w:eastAsiaTheme="minorHAnsi"/>
          <w:lang w:val="en-GB"/>
        </w:rPr>
        <w:t xml:space="preserve">Key core staff </w:t>
      </w:r>
      <w:r w:rsidR="00217A55">
        <w:rPr>
          <w:rFonts w:eastAsiaTheme="minorHAnsi"/>
          <w:lang w:val="en-GB"/>
        </w:rPr>
        <w:t xml:space="preserve">involved in </w:t>
      </w:r>
      <w:r w:rsidR="00A93894">
        <w:rPr>
          <w:rFonts w:eastAsiaTheme="minorHAnsi"/>
          <w:lang w:val="en-GB"/>
        </w:rPr>
        <w:t xml:space="preserve">developing </w:t>
      </w:r>
      <w:r w:rsidR="00217A55">
        <w:rPr>
          <w:rFonts w:eastAsiaTheme="minorHAnsi"/>
          <w:lang w:val="en-GB"/>
        </w:rPr>
        <w:t xml:space="preserve">the </w:t>
      </w:r>
      <w:r w:rsidR="00A93894">
        <w:rPr>
          <w:rFonts w:eastAsiaTheme="minorHAnsi"/>
          <w:lang w:val="en-GB"/>
        </w:rPr>
        <w:t>WIP Pre-Feasibility Package</w:t>
      </w:r>
      <w:r w:rsidR="002C7EDB" w:rsidRPr="002C7EDB">
        <w:rPr>
          <w:rFonts w:eastAsiaTheme="minorHAnsi"/>
          <w:lang w:val="en-GB"/>
        </w:rPr>
        <w:t xml:space="preserve"> should demonstrate experience, knowledge and capacity in the following: </w:t>
      </w:r>
    </w:p>
    <w:p w14:paraId="77EFC7EE" w14:textId="372F4A16" w:rsidR="002C7EDB" w:rsidRDefault="002C7EDB" w:rsidP="00E55638">
      <w:pPr>
        <w:pStyle w:val="ListParagraph"/>
        <w:numPr>
          <w:ilvl w:val="0"/>
          <w:numId w:val="21"/>
        </w:numPr>
        <w:rPr>
          <w:rFonts w:eastAsiaTheme="minorHAnsi"/>
          <w:lang w:val="en-GB"/>
        </w:rPr>
      </w:pPr>
      <w:r w:rsidRPr="00E55638">
        <w:rPr>
          <w:rFonts w:eastAsiaTheme="minorHAnsi"/>
          <w:lang w:val="en-GB"/>
        </w:rPr>
        <w:t>Experience in strategic planning, analysis, and assessment of ecosystem services and hydrological modelling (including relevant modelling tools/methods</w:t>
      </w:r>
      <w:r w:rsidR="00C53FD9">
        <w:rPr>
          <w:rFonts w:eastAsiaTheme="minorHAnsi"/>
          <w:lang w:val="en-GB"/>
        </w:rPr>
        <w:t xml:space="preserve"> and GIS/Cartography</w:t>
      </w:r>
      <w:r w:rsidRPr="00E55638">
        <w:rPr>
          <w:rFonts w:eastAsiaTheme="minorHAnsi"/>
          <w:lang w:val="en-GB"/>
        </w:rPr>
        <w:t xml:space="preserve">) for environmental and infrastructure </w:t>
      </w:r>
      <w:r w:rsidR="002F0E93" w:rsidRPr="00E55638">
        <w:rPr>
          <w:rFonts w:eastAsiaTheme="minorHAnsi"/>
          <w:lang w:val="en-GB"/>
        </w:rPr>
        <w:t>projects.</w:t>
      </w:r>
      <w:r w:rsidRPr="00E55638">
        <w:rPr>
          <w:rFonts w:eastAsiaTheme="minorHAnsi"/>
          <w:lang w:val="en-GB"/>
        </w:rPr>
        <w:t xml:space="preserve"> </w:t>
      </w:r>
    </w:p>
    <w:p w14:paraId="215FEC70" w14:textId="26CDCAA3" w:rsidR="002F6F51" w:rsidRDefault="002F6F51" w:rsidP="00E55638">
      <w:pPr>
        <w:pStyle w:val="ListParagraph"/>
        <w:numPr>
          <w:ilvl w:val="0"/>
          <w:numId w:val="21"/>
        </w:numPr>
        <w:rPr>
          <w:rFonts w:eastAsiaTheme="minorHAnsi"/>
          <w:lang w:val="en-GB"/>
        </w:rPr>
      </w:pPr>
      <w:r>
        <w:rPr>
          <w:rFonts w:eastAsiaTheme="minorHAnsi"/>
          <w:lang w:val="en-GB"/>
        </w:rPr>
        <w:t xml:space="preserve">Experience in </w:t>
      </w:r>
      <w:r w:rsidR="00C53FD9">
        <w:rPr>
          <w:rFonts w:eastAsiaTheme="minorHAnsi"/>
          <w:lang w:val="en-GB"/>
        </w:rPr>
        <w:t>project management</w:t>
      </w:r>
      <w:r w:rsidR="002F0E93">
        <w:rPr>
          <w:rFonts w:eastAsiaTheme="minorHAnsi"/>
          <w:lang w:val="en-GB"/>
        </w:rPr>
        <w:t>.</w:t>
      </w:r>
    </w:p>
    <w:p w14:paraId="3FE3957F" w14:textId="66BCB8C6" w:rsidR="005235EB" w:rsidRPr="00E55638" w:rsidRDefault="005235EB" w:rsidP="00E55638">
      <w:pPr>
        <w:pStyle w:val="ListParagraph"/>
        <w:numPr>
          <w:ilvl w:val="0"/>
          <w:numId w:val="21"/>
        </w:numPr>
        <w:rPr>
          <w:rFonts w:eastAsiaTheme="minorHAnsi"/>
          <w:lang w:val="en-GB"/>
        </w:rPr>
      </w:pPr>
      <w:r>
        <w:rPr>
          <w:rFonts w:eastAsiaTheme="minorHAnsi"/>
          <w:lang w:val="en-GB"/>
        </w:rPr>
        <w:t xml:space="preserve">Experience in </w:t>
      </w:r>
      <w:r w:rsidR="00F24E8F">
        <w:rPr>
          <w:rFonts w:eastAsiaTheme="minorHAnsi"/>
          <w:lang w:val="en-GB"/>
        </w:rPr>
        <w:t>ROI analysis for environmental and water projects</w:t>
      </w:r>
    </w:p>
    <w:p w14:paraId="44D5F42A" w14:textId="2891BFAA" w:rsidR="002C7EDB" w:rsidRPr="00E55638" w:rsidRDefault="002C7EDB" w:rsidP="00E55638">
      <w:pPr>
        <w:pStyle w:val="ListParagraph"/>
        <w:numPr>
          <w:ilvl w:val="0"/>
          <w:numId w:val="21"/>
        </w:numPr>
        <w:rPr>
          <w:rFonts w:eastAsiaTheme="minorHAnsi"/>
          <w:lang w:val="en-GB"/>
        </w:rPr>
      </w:pPr>
      <w:r w:rsidRPr="00E55638">
        <w:rPr>
          <w:rFonts w:eastAsiaTheme="minorHAnsi"/>
          <w:lang w:val="en-GB"/>
        </w:rPr>
        <w:t>Experience in institutional analysis and the definition of governance arrangements</w:t>
      </w:r>
      <w:r w:rsidR="002F0E93">
        <w:rPr>
          <w:rFonts w:eastAsiaTheme="minorHAnsi"/>
          <w:lang w:val="en-GB"/>
        </w:rPr>
        <w:t>.</w:t>
      </w:r>
    </w:p>
    <w:p w14:paraId="5F04CF17" w14:textId="542780EF" w:rsidR="002C7EDB" w:rsidRPr="00E55638" w:rsidRDefault="002C7EDB" w:rsidP="00E55638">
      <w:pPr>
        <w:pStyle w:val="ListParagraph"/>
        <w:numPr>
          <w:ilvl w:val="0"/>
          <w:numId w:val="21"/>
        </w:numPr>
        <w:rPr>
          <w:rFonts w:eastAsiaTheme="minorHAnsi"/>
          <w:lang w:val="en-GB"/>
        </w:rPr>
      </w:pPr>
      <w:r w:rsidRPr="00E55638">
        <w:rPr>
          <w:rFonts w:eastAsiaTheme="minorHAnsi"/>
          <w:lang w:val="en-GB"/>
        </w:rPr>
        <w:t>Experience in socio-economic impact analysis of water projects</w:t>
      </w:r>
      <w:r w:rsidR="002F0E93">
        <w:rPr>
          <w:rFonts w:eastAsiaTheme="minorHAnsi"/>
          <w:lang w:val="en-GB"/>
        </w:rPr>
        <w:t>.</w:t>
      </w:r>
    </w:p>
    <w:p w14:paraId="56898B68" w14:textId="7810EA54" w:rsidR="002C7EDB" w:rsidRPr="00E55638" w:rsidRDefault="002C7EDB" w:rsidP="00E55638">
      <w:pPr>
        <w:pStyle w:val="ListParagraph"/>
        <w:numPr>
          <w:ilvl w:val="0"/>
          <w:numId w:val="21"/>
        </w:numPr>
        <w:rPr>
          <w:rFonts w:eastAsiaTheme="minorHAnsi"/>
          <w:lang w:val="en-GB"/>
        </w:rPr>
      </w:pPr>
      <w:r w:rsidRPr="00E55638">
        <w:rPr>
          <w:rFonts w:eastAsiaTheme="minorHAnsi"/>
          <w:lang w:val="en-GB"/>
        </w:rPr>
        <w:t xml:space="preserve">Knowledge of the geographical study area and relevant stakeholders. </w:t>
      </w:r>
      <w:r w:rsidR="00802CD4">
        <w:rPr>
          <w:rFonts w:eastAsiaTheme="minorHAnsi"/>
          <w:lang w:val="en-GB"/>
        </w:rPr>
        <w:t>P</w:t>
      </w:r>
      <w:r w:rsidRPr="00E55638">
        <w:rPr>
          <w:rFonts w:eastAsiaTheme="minorHAnsi"/>
          <w:lang w:val="en-GB"/>
        </w:rPr>
        <w:t>rior experience with the specific area and stakeholders</w:t>
      </w:r>
      <w:r w:rsidR="00802CD4">
        <w:rPr>
          <w:rFonts w:eastAsiaTheme="minorHAnsi"/>
          <w:lang w:val="en-GB"/>
        </w:rPr>
        <w:t xml:space="preserve"> is preferred</w:t>
      </w:r>
      <w:r w:rsidRPr="00E55638">
        <w:rPr>
          <w:rFonts w:eastAsiaTheme="minorHAnsi"/>
          <w:lang w:val="en-GB"/>
        </w:rPr>
        <w:t>, though experience from similar contexts is also desirable</w:t>
      </w:r>
      <w:r w:rsidR="002F0E93">
        <w:rPr>
          <w:rFonts w:eastAsiaTheme="minorHAnsi"/>
          <w:lang w:val="en-GB"/>
        </w:rPr>
        <w:t>.</w:t>
      </w:r>
    </w:p>
    <w:p w14:paraId="75B5FDC1" w14:textId="1CF9C5CF" w:rsidR="002C7EDB" w:rsidRPr="00E55638" w:rsidRDefault="002C7EDB" w:rsidP="00E55638">
      <w:pPr>
        <w:pStyle w:val="ListParagraph"/>
        <w:numPr>
          <w:ilvl w:val="0"/>
          <w:numId w:val="21"/>
        </w:numPr>
        <w:rPr>
          <w:rFonts w:eastAsiaTheme="minorHAnsi"/>
          <w:lang w:val="en-GB"/>
        </w:rPr>
      </w:pPr>
      <w:r w:rsidRPr="00E55638">
        <w:rPr>
          <w:rFonts w:eastAsiaTheme="minorHAnsi"/>
          <w:lang w:val="en-GB"/>
        </w:rPr>
        <w:t xml:space="preserve">Experience in stakeholder convening and articulation, preferably in the geographical study area or in similar </w:t>
      </w:r>
      <w:r w:rsidR="00E55638" w:rsidRPr="00E55638">
        <w:rPr>
          <w:rFonts w:eastAsiaTheme="minorHAnsi"/>
          <w:lang w:val="en-GB"/>
        </w:rPr>
        <w:t>c</w:t>
      </w:r>
      <w:r w:rsidRPr="00E55638">
        <w:rPr>
          <w:rFonts w:eastAsiaTheme="minorHAnsi"/>
          <w:lang w:val="en-GB"/>
        </w:rPr>
        <w:t>ontexts</w:t>
      </w:r>
      <w:r w:rsidR="00CE4302">
        <w:rPr>
          <w:rFonts w:eastAsiaTheme="minorHAnsi"/>
          <w:lang w:val="en-GB"/>
        </w:rPr>
        <w:t>.</w:t>
      </w:r>
    </w:p>
    <w:p w14:paraId="61D330EF" w14:textId="35264F72" w:rsidR="00D9408E" w:rsidRPr="00BF02C5" w:rsidRDefault="002C7EDB" w:rsidP="00584B75">
      <w:pPr>
        <w:pStyle w:val="ListParagraph"/>
        <w:numPr>
          <w:ilvl w:val="0"/>
          <w:numId w:val="21"/>
        </w:numPr>
        <w:autoSpaceDE w:val="0"/>
        <w:autoSpaceDN w:val="0"/>
        <w:adjustRightInd w:val="0"/>
        <w:rPr>
          <w:rFonts w:ascii="Calibri" w:eastAsiaTheme="minorHAnsi" w:hAnsi="Calibri" w:cs="Calibri"/>
          <w:color w:val="000000"/>
          <w:lang w:val="en-GB"/>
        </w:rPr>
      </w:pPr>
      <w:r w:rsidRPr="00A67D62">
        <w:rPr>
          <w:rFonts w:eastAsiaTheme="minorHAnsi"/>
          <w:lang w:val="en-GB"/>
        </w:rPr>
        <w:t>Experience professionally coordinating with different stakeholders in the public and private sectors and with civil society organizations to achieve desired deliverables</w:t>
      </w:r>
      <w:r w:rsidR="00CE4302">
        <w:rPr>
          <w:rFonts w:eastAsiaTheme="minorHAnsi"/>
          <w:lang w:val="en-GB"/>
        </w:rPr>
        <w:t>.</w:t>
      </w:r>
    </w:p>
    <w:p w14:paraId="3C953A13" w14:textId="36D50348" w:rsidR="00463130" w:rsidRDefault="00463130" w:rsidP="00463130">
      <w:pPr>
        <w:pStyle w:val="ListParagraph"/>
        <w:autoSpaceDE w:val="0"/>
        <w:autoSpaceDN w:val="0"/>
        <w:adjustRightInd w:val="0"/>
        <w:rPr>
          <w:rFonts w:eastAsiaTheme="minorHAnsi"/>
          <w:lang w:val="en-GB"/>
        </w:rPr>
      </w:pPr>
      <w:r>
        <w:rPr>
          <w:rFonts w:eastAsiaTheme="minorHAnsi"/>
          <w:lang w:val="en-GB"/>
        </w:rPr>
        <w:br w:type="page"/>
      </w:r>
    </w:p>
    <w:p w14:paraId="0614E095" w14:textId="788E81AC" w:rsidR="00DB1F7C" w:rsidRDefault="00222B73" w:rsidP="00BF02C5">
      <w:pPr>
        <w:pStyle w:val="Annex"/>
      </w:pPr>
      <w:bookmarkStart w:id="66" w:name="_Toc106272867"/>
      <w:bookmarkStart w:id="67" w:name="_Toc106284591"/>
      <w:bookmarkStart w:id="68" w:name="_Toc106285034"/>
      <w:bookmarkStart w:id="69" w:name="_Ref105493505"/>
      <w:bookmarkStart w:id="70" w:name="_Ref105493732"/>
      <w:bookmarkStart w:id="71" w:name="_Ref106272885"/>
      <w:bookmarkStart w:id="72" w:name="_Toc108190915"/>
      <w:bookmarkEnd w:id="66"/>
      <w:bookmarkEnd w:id="67"/>
      <w:bookmarkEnd w:id="68"/>
      <w:r>
        <w:lastRenderedPageBreak/>
        <w:t>WIP lifecycle</w:t>
      </w:r>
      <w:bookmarkEnd w:id="69"/>
      <w:bookmarkEnd w:id="70"/>
      <w:bookmarkEnd w:id="71"/>
      <w:bookmarkEnd w:id="72"/>
    </w:p>
    <w:p w14:paraId="7576265F" w14:textId="50AB0458" w:rsidR="00222B73" w:rsidRDefault="00222B73" w:rsidP="00BF02C5"/>
    <w:p w14:paraId="34F85E46" w14:textId="77777777" w:rsidR="00B04F44" w:rsidRDefault="002443B0" w:rsidP="00B04F44">
      <w:pPr>
        <w:pStyle w:val="N4WTitle"/>
        <w:keepNext/>
      </w:pPr>
      <w:r w:rsidRPr="00236A34">
        <w:rPr>
          <w:noProof/>
        </w:rPr>
        <w:drawing>
          <wp:inline distT="0" distB="0" distL="0" distR="0" wp14:anchorId="57CAB886" wp14:editId="0D3554C6">
            <wp:extent cx="6643479" cy="2949934"/>
            <wp:effectExtent l="0" t="0" r="5080" b="3175"/>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7"/>
                    <a:stretch>
                      <a:fillRect/>
                    </a:stretch>
                  </pic:blipFill>
                  <pic:spPr>
                    <a:xfrm>
                      <a:off x="0" y="0"/>
                      <a:ext cx="6671742" cy="2962484"/>
                    </a:xfrm>
                    <a:prstGeom prst="rect">
                      <a:avLst/>
                    </a:prstGeom>
                  </pic:spPr>
                </pic:pic>
              </a:graphicData>
            </a:graphic>
          </wp:inline>
        </w:drawing>
      </w:r>
    </w:p>
    <w:p w14:paraId="4BD28B4B" w14:textId="714ADF75" w:rsidR="00222B73" w:rsidRPr="00105BDB" w:rsidRDefault="00B04F44" w:rsidP="00B04F44">
      <w:pPr>
        <w:pStyle w:val="Caption"/>
        <w:jc w:val="center"/>
        <w:rPr>
          <w:i w:val="0"/>
          <w:iCs w:val="0"/>
          <w:color w:val="4B4B54" w:themeColor="text1"/>
        </w:rPr>
      </w:pPr>
      <w:r w:rsidRPr="00105BDB">
        <w:rPr>
          <w:i w:val="0"/>
          <w:iCs w:val="0"/>
          <w:color w:val="4B4B54" w:themeColor="text1"/>
        </w:rPr>
        <w:t xml:space="preserve">Figure </w:t>
      </w:r>
      <w:r w:rsidR="00BF47AE" w:rsidRPr="00105BDB">
        <w:rPr>
          <w:i w:val="0"/>
          <w:iCs w:val="0"/>
          <w:color w:val="4B4B54" w:themeColor="text1"/>
        </w:rPr>
        <w:fldChar w:fldCharType="begin"/>
      </w:r>
      <w:r w:rsidR="00BF47AE" w:rsidRPr="00105BDB">
        <w:rPr>
          <w:i w:val="0"/>
          <w:iCs w:val="0"/>
          <w:color w:val="4B4B54" w:themeColor="text1"/>
        </w:rPr>
        <w:instrText xml:space="preserve"> SEQ Figure \* ARABIC </w:instrText>
      </w:r>
      <w:r w:rsidR="00BF47AE" w:rsidRPr="00105BDB">
        <w:rPr>
          <w:i w:val="0"/>
          <w:iCs w:val="0"/>
          <w:color w:val="4B4B54" w:themeColor="text1"/>
        </w:rPr>
        <w:fldChar w:fldCharType="separate"/>
      </w:r>
      <w:r w:rsidR="00335F2F">
        <w:rPr>
          <w:i w:val="0"/>
          <w:iCs w:val="0"/>
          <w:noProof/>
          <w:color w:val="4B4B54" w:themeColor="text1"/>
        </w:rPr>
        <w:t>1</w:t>
      </w:r>
      <w:r w:rsidR="00BF47AE" w:rsidRPr="00105BDB">
        <w:rPr>
          <w:i w:val="0"/>
          <w:iCs w:val="0"/>
          <w:noProof/>
          <w:color w:val="4B4B54" w:themeColor="text1"/>
        </w:rPr>
        <w:fldChar w:fldCharType="end"/>
      </w:r>
      <w:r w:rsidRPr="00105BDB">
        <w:rPr>
          <w:i w:val="0"/>
          <w:iCs w:val="0"/>
          <w:color w:val="4B4B54" w:themeColor="text1"/>
        </w:rPr>
        <w:t xml:space="preserve"> The four phases in the lifecycle of a Watershed Investment Program</w:t>
      </w:r>
    </w:p>
    <w:p w14:paraId="6117E142" w14:textId="77777777" w:rsidR="00222B73" w:rsidRDefault="00222B73" w:rsidP="00DE2FEF"/>
    <w:p w14:paraId="014D64D8" w14:textId="158385E0" w:rsidR="00A46814" w:rsidRDefault="00A46814" w:rsidP="00DE2FEF">
      <w:r>
        <w:br w:type="page"/>
      </w:r>
    </w:p>
    <w:p w14:paraId="16A4C65B" w14:textId="4719B94B" w:rsidR="00525FE2" w:rsidRDefault="00ED7D44" w:rsidP="00584B75">
      <w:pPr>
        <w:pStyle w:val="Annex"/>
      </w:pPr>
      <w:bookmarkStart w:id="73" w:name="_Ref106284545"/>
      <w:bookmarkStart w:id="74" w:name="_Toc108190916"/>
      <w:bookmarkStart w:id="75" w:name="_Ref106273268"/>
      <w:bookmarkStart w:id="76" w:name="_Ref105493595"/>
      <w:r>
        <w:lastRenderedPageBreak/>
        <w:t>WIP partners</w:t>
      </w:r>
      <w:bookmarkEnd w:id="73"/>
      <w:bookmarkEnd w:id="74"/>
    </w:p>
    <w:p w14:paraId="788F22B5" w14:textId="77777777" w:rsidR="00B70BFF" w:rsidRDefault="00B70BFF" w:rsidP="00BF02C5"/>
    <w:p w14:paraId="6D986C32" w14:textId="77777777" w:rsidR="00A37DEC" w:rsidRDefault="00ED7D44" w:rsidP="00BF02C5">
      <w:pPr>
        <w:pStyle w:val="Annex"/>
        <w:numPr>
          <w:ilvl w:val="0"/>
          <w:numId w:val="0"/>
        </w:numPr>
        <w:ind w:left="720" w:hanging="360"/>
        <w:jc w:val="center"/>
        <w:outlineLvl w:val="9"/>
      </w:pPr>
      <w:r>
        <w:rPr>
          <w:noProof/>
        </w:rPr>
        <w:drawing>
          <wp:inline distT="0" distB="0" distL="0" distR="0" wp14:anchorId="2FE428E3" wp14:editId="38A43225">
            <wp:extent cx="6300173" cy="3546280"/>
            <wp:effectExtent l="0" t="0" r="5715" b="0"/>
            <wp:docPr id="49" name="Picture 4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6201" cy="3555302"/>
                    </a:xfrm>
                    <a:prstGeom prst="rect">
                      <a:avLst/>
                    </a:prstGeom>
                    <a:noFill/>
                  </pic:spPr>
                </pic:pic>
              </a:graphicData>
            </a:graphic>
          </wp:inline>
        </w:drawing>
      </w:r>
    </w:p>
    <w:p w14:paraId="5F48874D" w14:textId="37FB8FFB" w:rsidR="00ED7D44" w:rsidRDefault="00A37DEC" w:rsidP="00BF02C5">
      <w:pPr>
        <w:pStyle w:val="N4WCaptions"/>
        <w:ind w:left="0" w:firstLine="0"/>
        <w:jc w:val="center"/>
      </w:pPr>
      <w:r>
        <w:t xml:space="preserve">Figure </w:t>
      </w:r>
      <w:r>
        <w:fldChar w:fldCharType="begin"/>
      </w:r>
      <w:r>
        <w:instrText>SEQ Figure \* ARABIC</w:instrText>
      </w:r>
      <w:r>
        <w:fldChar w:fldCharType="separate"/>
      </w:r>
      <w:r w:rsidR="00335F2F">
        <w:rPr>
          <w:noProof/>
        </w:rPr>
        <w:t>2</w:t>
      </w:r>
      <w:r>
        <w:fldChar w:fldCharType="end"/>
      </w:r>
      <w:r>
        <w:t xml:space="preserve"> </w:t>
      </w:r>
      <w:r w:rsidRPr="009D51CB">
        <w:t>Typical partnership roles played in WIPs, presented by institutional grouping</w:t>
      </w:r>
    </w:p>
    <w:p w14:paraId="79282AFA" w14:textId="0FD5A86D" w:rsidR="00ED7D44" w:rsidRDefault="00ED7D44" w:rsidP="00BF02C5">
      <w:r>
        <w:br w:type="page"/>
      </w:r>
    </w:p>
    <w:p w14:paraId="7665A006" w14:textId="4B97B919" w:rsidR="00D82B4E" w:rsidRDefault="00D82B4E" w:rsidP="00584B75">
      <w:pPr>
        <w:pStyle w:val="Annex"/>
      </w:pPr>
      <w:bookmarkStart w:id="77" w:name="_Toc108190917"/>
      <w:r>
        <w:lastRenderedPageBreak/>
        <w:t>Sample interview questions</w:t>
      </w:r>
      <w:bookmarkEnd w:id="75"/>
      <w:bookmarkEnd w:id="77"/>
    </w:p>
    <w:p w14:paraId="21243A84" w14:textId="19678406" w:rsidR="0097290F" w:rsidRDefault="00A95DD3" w:rsidP="00B55A35">
      <w:pPr>
        <w:rPr>
          <w:rFonts w:ascii="Arial Nova" w:hAnsi="Arial Nova"/>
          <w:lang w:val="en-US"/>
        </w:rPr>
      </w:pPr>
      <w:r>
        <w:t xml:space="preserve">For all </w:t>
      </w:r>
      <w:r w:rsidR="0003781E">
        <w:t xml:space="preserve">interviews, </w:t>
      </w:r>
      <w:r w:rsidR="00F44CF1">
        <w:t>s</w:t>
      </w:r>
      <w:r w:rsidR="005F38B8">
        <w:rPr>
          <w:rFonts w:ascii="Arial Nova" w:hAnsi="Arial Nova"/>
          <w:lang w:val="en-US"/>
        </w:rPr>
        <w:t>eek to ascertain their level of interest in</w:t>
      </w:r>
      <w:r w:rsidR="00595944">
        <w:rPr>
          <w:rFonts w:ascii="Arial Nova" w:hAnsi="Arial Nova"/>
          <w:lang w:val="en-US"/>
        </w:rPr>
        <w:t xml:space="preserve"> and</w:t>
      </w:r>
      <w:r w:rsidR="00AB682A">
        <w:rPr>
          <w:rFonts w:ascii="Arial Nova" w:hAnsi="Arial Nova"/>
          <w:lang w:val="en-US"/>
        </w:rPr>
        <w:t xml:space="preserve"> impact o</w:t>
      </w:r>
      <w:r w:rsidR="00A50A6C">
        <w:rPr>
          <w:rFonts w:ascii="Arial Nova" w:hAnsi="Arial Nova"/>
          <w:lang w:val="en-US"/>
        </w:rPr>
        <w:t xml:space="preserve">n the </w:t>
      </w:r>
      <w:r w:rsidR="009F564F">
        <w:rPr>
          <w:rFonts w:ascii="Arial Nova" w:hAnsi="Arial Nova"/>
          <w:lang w:val="en-US"/>
        </w:rPr>
        <w:t>development of your WIP</w:t>
      </w:r>
      <w:r w:rsidR="00496AFE">
        <w:rPr>
          <w:rFonts w:ascii="Arial Nova" w:hAnsi="Arial Nova"/>
          <w:lang w:val="en-US"/>
        </w:rPr>
        <w:t>, as well as their willingness to be involved in the process</w:t>
      </w:r>
      <w:r w:rsidR="009F564F">
        <w:rPr>
          <w:rFonts w:ascii="Arial Nova" w:hAnsi="Arial Nova"/>
          <w:lang w:val="en-US"/>
        </w:rPr>
        <w:t>.</w:t>
      </w:r>
      <w:r w:rsidR="00552509">
        <w:rPr>
          <w:rFonts w:ascii="Arial Nova" w:hAnsi="Arial Nova"/>
          <w:lang w:val="en-US"/>
        </w:rPr>
        <w:t xml:space="preserve"> </w:t>
      </w:r>
    </w:p>
    <w:p w14:paraId="6FA09069" w14:textId="77777777" w:rsidR="0097290F" w:rsidRDefault="0097290F" w:rsidP="00B55A35">
      <w:pPr>
        <w:rPr>
          <w:rFonts w:ascii="Arial Nova" w:hAnsi="Arial Nova"/>
          <w:lang w:val="en-US"/>
        </w:rPr>
      </w:pPr>
    </w:p>
    <w:p w14:paraId="6DB799CD" w14:textId="119BF79A" w:rsidR="00D45516" w:rsidRDefault="00A76CE7" w:rsidP="00B55A35">
      <w:r>
        <w:rPr>
          <w:rFonts w:ascii="Arial Nova" w:hAnsi="Arial Nova"/>
          <w:lang w:val="en-US"/>
        </w:rPr>
        <w:t xml:space="preserve">Please see below for a list of additional sample interview questions to ask different types of stakeholders. </w:t>
      </w:r>
      <w:r w:rsidR="0097290F">
        <w:rPr>
          <w:rFonts w:ascii="Arial Nova" w:hAnsi="Arial Nova"/>
          <w:lang w:val="en-US"/>
        </w:rPr>
        <w:t xml:space="preserve"> </w:t>
      </w:r>
      <w:r w:rsidR="00552509">
        <w:rPr>
          <w:rFonts w:ascii="Arial Nova" w:hAnsi="Arial Nova"/>
          <w:lang w:val="en-US"/>
        </w:rPr>
        <w:t xml:space="preserve"> </w:t>
      </w:r>
    </w:p>
    <w:p w14:paraId="4C70A081" w14:textId="77777777" w:rsidR="00B76172" w:rsidRDefault="00B76172" w:rsidP="00D0316C"/>
    <w:tbl>
      <w:tblPr>
        <w:tblStyle w:val="TableGridLight"/>
        <w:tblW w:w="0" w:type="auto"/>
        <w:jc w:val="center"/>
        <w:tblLook w:val="04A0" w:firstRow="1" w:lastRow="0" w:firstColumn="1" w:lastColumn="0" w:noHBand="0" w:noVBand="1"/>
      </w:tblPr>
      <w:tblGrid>
        <w:gridCol w:w="2744"/>
        <w:gridCol w:w="7655"/>
      </w:tblGrid>
      <w:tr w:rsidR="00C77CEF" w14:paraId="3AE121A3" w14:textId="77777777" w:rsidTr="00BF02C5">
        <w:trPr>
          <w:trHeight w:val="256"/>
          <w:jc w:val="center"/>
        </w:trPr>
        <w:tc>
          <w:tcPr>
            <w:tcW w:w="2744" w:type="dxa"/>
            <w:shd w:val="clear" w:color="auto" w:fill="D4F2FB" w:themeFill="text2" w:themeFillTint="33"/>
          </w:tcPr>
          <w:p w14:paraId="42649630" w14:textId="145B9464" w:rsidR="00C77CEF" w:rsidRPr="00BF02C5" w:rsidRDefault="00C77CEF" w:rsidP="00D0316C">
            <w:pPr>
              <w:rPr>
                <w:b/>
                <w:bCs/>
              </w:rPr>
            </w:pPr>
            <w:r w:rsidRPr="00BF02C5">
              <w:rPr>
                <w:b/>
                <w:bCs/>
              </w:rPr>
              <w:t>Stakeholder type</w:t>
            </w:r>
          </w:p>
        </w:tc>
        <w:tc>
          <w:tcPr>
            <w:tcW w:w="7655" w:type="dxa"/>
            <w:shd w:val="clear" w:color="auto" w:fill="D4F2FB" w:themeFill="text2" w:themeFillTint="33"/>
          </w:tcPr>
          <w:p w14:paraId="27E297AA" w14:textId="59929F35" w:rsidR="00C77CEF" w:rsidRPr="00BF02C5" w:rsidRDefault="00C77CEF" w:rsidP="00D0316C">
            <w:pPr>
              <w:rPr>
                <w:b/>
                <w:bCs/>
              </w:rPr>
            </w:pPr>
            <w:r w:rsidRPr="00BF02C5">
              <w:rPr>
                <w:b/>
                <w:bCs/>
              </w:rPr>
              <w:t>Sample interview questions</w:t>
            </w:r>
          </w:p>
        </w:tc>
      </w:tr>
      <w:tr w:rsidR="00C77CEF" w14:paraId="42837983" w14:textId="77777777" w:rsidTr="00BF02C5">
        <w:trPr>
          <w:trHeight w:val="512"/>
          <w:jc w:val="center"/>
        </w:trPr>
        <w:tc>
          <w:tcPr>
            <w:tcW w:w="2744" w:type="dxa"/>
          </w:tcPr>
          <w:p w14:paraId="69D42BA0" w14:textId="3DBE2302" w:rsidR="00C77CEF" w:rsidRDefault="00C77CEF" w:rsidP="00D0316C">
            <w:r>
              <w:t>Watershed manager</w:t>
            </w:r>
          </w:p>
        </w:tc>
        <w:tc>
          <w:tcPr>
            <w:tcW w:w="7655" w:type="dxa"/>
          </w:tcPr>
          <w:p w14:paraId="29986DEF" w14:textId="7C498184" w:rsidR="00010FD2" w:rsidRDefault="00010FD2" w:rsidP="00010FD2">
            <w:r>
              <w:t>Are you involved in the design, management or implementation of any other NBS projects?</w:t>
            </w:r>
          </w:p>
          <w:p w14:paraId="1EA256CD" w14:textId="77777777" w:rsidR="00010FD2" w:rsidRDefault="003E55BB" w:rsidP="00D0316C">
            <w:r>
              <w:t xml:space="preserve">Do you have a mandate to manage/supply </w:t>
            </w:r>
            <w:r w:rsidR="00311386">
              <w:t>water in the watershed?</w:t>
            </w:r>
          </w:p>
          <w:p w14:paraId="72C5DE50" w14:textId="2D0B7347" w:rsidR="00311386" w:rsidRDefault="00311386" w:rsidP="00D0316C">
            <w:r>
              <w:t xml:space="preserve">What are your primary </w:t>
            </w:r>
            <w:r w:rsidR="00E6766C">
              <w:t xml:space="preserve">environmental </w:t>
            </w:r>
            <w:r>
              <w:t>concerns?</w:t>
            </w:r>
          </w:p>
          <w:p w14:paraId="0B9A88EC" w14:textId="36B37FD8" w:rsidR="00311386" w:rsidRDefault="00C56CB6" w:rsidP="00D0316C">
            <w:r>
              <w:t xml:space="preserve">Have you financed any </w:t>
            </w:r>
            <w:r w:rsidR="00140555">
              <w:t xml:space="preserve">NBS projects? </w:t>
            </w:r>
          </w:p>
        </w:tc>
      </w:tr>
      <w:tr w:rsidR="00C77CEF" w14:paraId="56240A77" w14:textId="77777777" w:rsidTr="00BF02C5">
        <w:trPr>
          <w:trHeight w:val="512"/>
          <w:jc w:val="center"/>
        </w:trPr>
        <w:tc>
          <w:tcPr>
            <w:tcW w:w="2744" w:type="dxa"/>
          </w:tcPr>
          <w:p w14:paraId="48D95DC6" w14:textId="55DDEB28" w:rsidR="00C77CEF" w:rsidRDefault="00C77CEF" w:rsidP="00D0316C">
            <w:r>
              <w:t>Implementer</w:t>
            </w:r>
          </w:p>
        </w:tc>
        <w:tc>
          <w:tcPr>
            <w:tcW w:w="7655" w:type="dxa"/>
          </w:tcPr>
          <w:p w14:paraId="0632B33A" w14:textId="2E09EA01" w:rsidR="006D585F" w:rsidRDefault="006D585F" w:rsidP="00D0316C">
            <w:r>
              <w:t xml:space="preserve">Are you involved in the </w:t>
            </w:r>
            <w:r w:rsidR="00634049">
              <w:t xml:space="preserve">implementation of </w:t>
            </w:r>
            <w:r>
              <w:t>any other NBS projects?</w:t>
            </w:r>
          </w:p>
          <w:p w14:paraId="2512E437" w14:textId="17A179D4" w:rsidR="000C4218" w:rsidRDefault="00B6581A" w:rsidP="00D0316C">
            <w:r>
              <w:t>Do you have any concerns</w:t>
            </w:r>
            <w:r w:rsidR="00DA49CD">
              <w:t xml:space="preserve"> for the implementation?</w:t>
            </w:r>
          </w:p>
          <w:p w14:paraId="66AE6202" w14:textId="108449D5" w:rsidR="00DA49CD" w:rsidRDefault="00010FD2" w:rsidP="00D0316C">
            <w:r>
              <w:t xml:space="preserve">Have you partnered with others on </w:t>
            </w:r>
            <w:r w:rsidR="00C96EC1">
              <w:t>NBS or water security</w:t>
            </w:r>
            <w:r>
              <w:t>?</w:t>
            </w:r>
          </w:p>
          <w:p w14:paraId="55EF3DD5" w14:textId="44C34F68" w:rsidR="00C77CEF" w:rsidRDefault="00010FD2" w:rsidP="00D0316C">
            <w:r>
              <w:t xml:space="preserve">Would you be interested in </w:t>
            </w:r>
            <w:r w:rsidR="00C96EC1">
              <w:t xml:space="preserve">partnering with us to </w:t>
            </w:r>
            <w:r w:rsidR="001575BF">
              <w:t>design and implement the WIP</w:t>
            </w:r>
            <w:r>
              <w:t>?</w:t>
            </w:r>
          </w:p>
        </w:tc>
      </w:tr>
      <w:tr w:rsidR="00C77CEF" w14:paraId="6A86BF22" w14:textId="77777777" w:rsidTr="00BF02C5">
        <w:trPr>
          <w:trHeight w:val="512"/>
          <w:jc w:val="center"/>
        </w:trPr>
        <w:tc>
          <w:tcPr>
            <w:tcW w:w="2744" w:type="dxa"/>
          </w:tcPr>
          <w:p w14:paraId="3FB25B43" w14:textId="229ECF05" w:rsidR="00C77CEF" w:rsidRDefault="00C816F0" w:rsidP="00D0316C">
            <w:r>
              <w:t>Funding and financer</w:t>
            </w:r>
          </w:p>
        </w:tc>
        <w:tc>
          <w:tcPr>
            <w:tcW w:w="7655" w:type="dxa"/>
          </w:tcPr>
          <w:p w14:paraId="3863DFA0" w14:textId="74B3E1B7" w:rsidR="00140555" w:rsidRDefault="00140555" w:rsidP="00D0316C">
            <w:r>
              <w:t>Have you financed any previous NBS projects?</w:t>
            </w:r>
          </w:p>
        </w:tc>
      </w:tr>
      <w:tr w:rsidR="00C77CEF" w14:paraId="6B89C5F1" w14:textId="77777777" w:rsidTr="00BF02C5">
        <w:trPr>
          <w:trHeight w:val="256"/>
          <w:jc w:val="center"/>
        </w:trPr>
        <w:tc>
          <w:tcPr>
            <w:tcW w:w="2744" w:type="dxa"/>
          </w:tcPr>
          <w:p w14:paraId="4E5F7C87" w14:textId="6275B8A6" w:rsidR="00C77CEF" w:rsidRDefault="00C816F0" w:rsidP="00D0316C">
            <w:r>
              <w:t>Advisor</w:t>
            </w:r>
          </w:p>
        </w:tc>
        <w:tc>
          <w:tcPr>
            <w:tcW w:w="7655" w:type="dxa"/>
          </w:tcPr>
          <w:p w14:paraId="40392694" w14:textId="72894ACB" w:rsidR="000C3957" w:rsidRDefault="000C3957" w:rsidP="00D0316C">
            <w:r>
              <w:t>Would you be interested in partnering with us to design and implement the WIP?</w:t>
            </w:r>
          </w:p>
        </w:tc>
      </w:tr>
    </w:tbl>
    <w:p w14:paraId="39F704BF" w14:textId="36BB59CB" w:rsidR="00D82B4E" w:rsidRDefault="00D82B4E" w:rsidP="00D0316C">
      <w:r>
        <w:br w:type="page"/>
      </w:r>
    </w:p>
    <w:p w14:paraId="64EF3A84" w14:textId="027F0297" w:rsidR="00255C8F" w:rsidRDefault="000948DD" w:rsidP="00BF02C5">
      <w:pPr>
        <w:pStyle w:val="Annex"/>
      </w:pPr>
      <w:bookmarkStart w:id="78" w:name="_Ref106272924"/>
      <w:bookmarkStart w:id="79" w:name="_Toc108190918"/>
      <w:r>
        <w:lastRenderedPageBreak/>
        <w:t xml:space="preserve">Typical </w:t>
      </w:r>
      <w:r w:rsidR="006B22F7">
        <w:t>w</w:t>
      </w:r>
      <w:r w:rsidR="00BF670A">
        <w:t xml:space="preserve">atershed </w:t>
      </w:r>
      <w:r w:rsidR="0027740A">
        <w:t>stakeholders and funding</w:t>
      </w:r>
      <w:bookmarkEnd w:id="76"/>
      <w:bookmarkEnd w:id="78"/>
      <w:bookmarkEnd w:id="79"/>
    </w:p>
    <w:p w14:paraId="30349149" w14:textId="77777777" w:rsidR="0002106F" w:rsidRDefault="0002106F" w:rsidP="00DE2FEF"/>
    <w:p w14:paraId="06040D0B" w14:textId="1CF99D63" w:rsidR="00BB49BE" w:rsidRDefault="0002106F" w:rsidP="00BB49BE">
      <w:pPr>
        <w:keepNext/>
        <w:jc w:val="center"/>
      </w:pPr>
      <w:r w:rsidRPr="00C13470">
        <w:rPr>
          <w:noProof/>
        </w:rPr>
        <w:drawing>
          <wp:inline distT="0" distB="0" distL="0" distR="0" wp14:anchorId="7664C1B0" wp14:editId="7EBA425C">
            <wp:extent cx="5906770" cy="3498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6770" cy="3498850"/>
                    </a:xfrm>
                    <a:prstGeom prst="rect">
                      <a:avLst/>
                    </a:prstGeom>
                    <a:noFill/>
                    <a:ln>
                      <a:noFill/>
                    </a:ln>
                  </pic:spPr>
                </pic:pic>
              </a:graphicData>
            </a:graphic>
          </wp:inline>
        </w:drawing>
      </w:r>
    </w:p>
    <w:p w14:paraId="2F178E2C" w14:textId="77777777" w:rsidR="00BB49BE" w:rsidRDefault="00BB49BE" w:rsidP="00BB49BE">
      <w:pPr>
        <w:keepNext/>
        <w:jc w:val="center"/>
      </w:pPr>
    </w:p>
    <w:p w14:paraId="6475116C" w14:textId="61DB4CA0" w:rsidR="00BB49BE" w:rsidRDefault="00BB49BE" w:rsidP="00BB49BE">
      <w:pPr>
        <w:pStyle w:val="Caption"/>
        <w:jc w:val="center"/>
        <w:rPr>
          <w:i w:val="0"/>
          <w:iCs w:val="0"/>
          <w:color w:val="4B4B54" w:themeColor="text1"/>
        </w:rPr>
      </w:pPr>
      <w:bookmarkStart w:id="80" w:name="_Ref105493642"/>
      <w:bookmarkStart w:id="81" w:name="_Ref105493636"/>
      <w:r w:rsidRPr="00105BDB">
        <w:rPr>
          <w:i w:val="0"/>
          <w:iCs w:val="0"/>
          <w:color w:val="4B4B54" w:themeColor="text1"/>
        </w:rPr>
        <w:t xml:space="preserve">Figure </w:t>
      </w:r>
      <w:r w:rsidR="00BF47AE" w:rsidRPr="00105BDB">
        <w:rPr>
          <w:i w:val="0"/>
          <w:iCs w:val="0"/>
          <w:color w:val="4B4B54" w:themeColor="text1"/>
        </w:rPr>
        <w:fldChar w:fldCharType="begin"/>
      </w:r>
      <w:r w:rsidR="00BF47AE" w:rsidRPr="00105BDB">
        <w:rPr>
          <w:i w:val="0"/>
          <w:iCs w:val="0"/>
          <w:color w:val="4B4B54" w:themeColor="text1"/>
        </w:rPr>
        <w:instrText xml:space="preserve"> SEQ Figure \* ARABIC </w:instrText>
      </w:r>
      <w:r w:rsidR="00BF47AE" w:rsidRPr="00105BDB">
        <w:rPr>
          <w:i w:val="0"/>
          <w:iCs w:val="0"/>
          <w:color w:val="4B4B54" w:themeColor="text1"/>
        </w:rPr>
        <w:fldChar w:fldCharType="separate"/>
      </w:r>
      <w:r w:rsidR="00335F2F">
        <w:rPr>
          <w:i w:val="0"/>
          <w:iCs w:val="0"/>
          <w:noProof/>
          <w:color w:val="4B4B54" w:themeColor="text1"/>
        </w:rPr>
        <w:t>3</w:t>
      </w:r>
      <w:r w:rsidR="00BF47AE" w:rsidRPr="00105BDB">
        <w:rPr>
          <w:i w:val="0"/>
          <w:iCs w:val="0"/>
          <w:noProof/>
          <w:color w:val="4B4B54" w:themeColor="text1"/>
        </w:rPr>
        <w:fldChar w:fldCharType="end"/>
      </w:r>
      <w:bookmarkEnd w:id="80"/>
      <w:r w:rsidRPr="00105BDB">
        <w:rPr>
          <w:i w:val="0"/>
          <w:iCs w:val="0"/>
          <w:color w:val="4B4B54" w:themeColor="text1"/>
        </w:rPr>
        <w:t xml:space="preserve"> Linking watershed stakeholders to Water Security Challenges, associated co-benefits, and opportunities for direct funding &amp; alignment of deploying existing resources</w:t>
      </w:r>
      <w:bookmarkEnd w:id="81"/>
    </w:p>
    <w:p w14:paraId="6E0CFFC8" w14:textId="77777777" w:rsidR="00B24C7F" w:rsidRDefault="00B24C7F" w:rsidP="00B24C7F"/>
    <w:p w14:paraId="191A3AD0" w14:textId="77777777" w:rsidR="00B24C7F" w:rsidRDefault="00B24C7F" w:rsidP="00B24C7F"/>
    <w:p w14:paraId="588CDB42" w14:textId="77777777" w:rsidR="00B24C7F" w:rsidRPr="00B24C7F" w:rsidRDefault="00B24C7F" w:rsidP="00B24C7F"/>
    <w:p w14:paraId="786C4893" w14:textId="6E78C45E" w:rsidR="00BB49BE" w:rsidRDefault="00247114" w:rsidP="00BB49BE">
      <w:pPr>
        <w:keepNext/>
        <w:jc w:val="center"/>
      </w:pPr>
      <w:r w:rsidRPr="00B45153">
        <w:rPr>
          <w:i/>
          <w:iCs/>
          <w:noProof/>
          <w:color w:val="auto"/>
          <w:sz w:val="20"/>
          <w:szCs w:val="20"/>
        </w:rPr>
        <mc:AlternateContent>
          <mc:Choice Requires="wps">
            <w:drawing>
              <wp:anchor distT="45720" distB="45720" distL="114300" distR="114300" simplePos="0" relativeHeight="251658241" behindDoc="0" locked="0" layoutInCell="1" allowOverlap="1" wp14:anchorId="21B690D6" wp14:editId="54CA74E3">
                <wp:simplePos x="0" y="0"/>
                <wp:positionH relativeFrom="column">
                  <wp:posOffset>5036820</wp:posOffset>
                </wp:positionH>
                <wp:positionV relativeFrom="paragraph">
                  <wp:posOffset>729394</wp:posOffset>
                </wp:positionV>
                <wp:extent cx="1510665" cy="9912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991235"/>
                        </a:xfrm>
                        <a:prstGeom prst="rect">
                          <a:avLst/>
                        </a:prstGeom>
                        <a:solidFill>
                          <a:srgbClr val="FFFFFF"/>
                        </a:solidFill>
                        <a:ln w="9525">
                          <a:noFill/>
                          <a:miter lim="800000"/>
                          <a:headEnd/>
                          <a:tailEnd/>
                        </a:ln>
                      </wps:spPr>
                      <wps:txbx>
                        <w:txbxContent>
                          <w:p w14:paraId="5B3F4402" w14:textId="77777777" w:rsidR="00F029DE" w:rsidRPr="005F5220" w:rsidRDefault="00F029DE" w:rsidP="00F029DE">
                            <w:pPr>
                              <w:jc w:val="center"/>
                              <w:rPr>
                                <w:b/>
                                <w:bCs/>
                                <w:sz w:val="18"/>
                                <w:szCs w:val="18"/>
                              </w:rPr>
                            </w:pPr>
                            <w:r w:rsidRPr="005F5220">
                              <w:rPr>
                                <w:b/>
                                <w:bCs/>
                                <w:sz w:val="18"/>
                                <w:szCs w:val="18"/>
                              </w:rPr>
                              <w:t>Colour legend</w:t>
                            </w:r>
                          </w:p>
                          <w:p w14:paraId="2520E6A2" w14:textId="77777777" w:rsidR="00F029DE" w:rsidRDefault="00F029DE" w:rsidP="00F029DE">
                            <w:pPr>
                              <w:rPr>
                                <w:sz w:val="18"/>
                                <w:szCs w:val="18"/>
                              </w:rPr>
                            </w:pPr>
                            <w:r>
                              <w:rPr>
                                <w:sz w:val="18"/>
                                <w:szCs w:val="18"/>
                              </w:rPr>
                              <w:t>Green: Public actors</w:t>
                            </w:r>
                          </w:p>
                          <w:p w14:paraId="7A3C8986" w14:textId="77777777" w:rsidR="00F029DE" w:rsidRDefault="00F029DE" w:rsidP="00F029DE">
                            <w:pPr>
                              <w:rPr>
                                <w:sz w:val="18"/>
                                <w:szCs w:val="18"/>
                              </w:rPr>
                            </w:pPr>
                            <w:r>
                              <w:rPr>
                                <w:sz w:val="18"/>
                                <w:szCs w:val="18"/>
                              </w:rPr>
                              <w:t>Blue: Public/private actors</w:t>
                            </w:r>
                          </w:p>
                          <w:p w14:paraId="7F74CE1D" w14:textId="77777777" w:rsidR="00F029DE" w:rsidRDefault="00F029DE" w:rsidP="00F029DE">
                            <w:pPr>
                              <w:rPr>
                                <w:sz w:val="18"/>
                                <w:szCs w:val="18"/>
                              </w:rPr>
                            </w:pPr>
                            <w:r>
                              <w:rPr>
                                <w:sz w:val="18"/>
                                <w:szCs w:val="18"/>
                              </w:rPr>
                              <w:t>Red: Private sector</w:t>
                            </w:r>
                          </w:p>
                          <w:p w14:paraId="3F14393A" w14:textId="77777777" w:rsidR="00F029DE" w:rsidRPr="00B45153" w:rsidRDefault="00F029DE" w:rsidP="00F029DE">
                            <w:pPr>
                              <w:rPr>
                                <w:sz w:val="18"/>
                                <w:szCs w:val="18"/>
                              </w:rPr>
                            </w:pPr>
                            <w:r>
                              <w:rPr>
                                <w:sz w:val="18"/>
                                <w:szCs w:val="18"/>
                              </w:rPr>
                              <w:t>Yellow: International cooperation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690D6" id="_x0000_t202" coordsize="21600,21600" o:spt="202" path="m,l,21600r21600,l21600,xe">
                <v:stroke joinstyle="miter"/>
                <v:path gradientshapeok="t" o:connecttype="rect"/>
              </v:shapetype>
              <v:shape id="Text Box 2" o:spid="_x0000_s1026" type="#_x0000_t202" style="position:absolute;left:0;text-align:left;margin-left:396.6pt;margin-top:57.45pt;width:118.95pt;height:78.0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" stroked="f">
                <v:textbox>
                  <w:txbxContent>
                    <w:p w14:paraId="5B3F4402" w14:textId="77777777" w:rsidR="00F029DE" w:rsidRPr="005F5220" w:rsidRDefault="00F029DE" w:rsidP="00F029DE">
                      <w:pPr>
                        <w:jc w:val="center"/>
                        <w:rPr>
                          <w:b/>
                          <w:bCs/>
                          <w:sz w:val="18"/>
                          <w:szCs w:val="18"/>
                        </w:rPr>
                      </w:pPr>
                      <w:r w:rsidRPr="005F5220">
                        <w:rPr>
                          <w:b/>
                          <w:bCs/>
                          <w:sz w:val="18"/>
                          <w:szCs w:val="18"/>
                        </w:rPr>
                        <w:t>Colour legend</w:t>
                      </w:r>
                    </w:p>
                    <w:p w14:paraId="2520E6A2" w14:textId="77777777" w:rsidR="00F029DE" w:rsidRDefault="00F029DE" w:rsidP="00F029DE">
                      <w:pPr>
                        <w:rPr>
                          <w:sz w:val="18"/>
                          <w:szCs w:val="18"/>
                        </w:rPr>
                      </w:pPr>
                      <w:r>
                        <w:rPr>
                          <w:sz w:val="18"/>
                          <w:szCs w:val="18"/>
                        </w:rPr>
                        <w:t>Green: Public actors</w:t>
                      </w:r>
                    </w:p>
                    <w:p w14:paraId="7A3C8986" w14:textId="77777777" w:rsidR="00F029DE" w:rsidRDefault="00F029DE" w:rsidP="00F029DE">
                      <w:pPr>
                        <w:rPr>
                          <w:sz w:val="18"/>
                          <w:szCs w:val="18"/>
                        </w:rPr>
                      </w:pPr>
                      <w:r>
                        <w:rPr>
                          <w:sz w:val="18"/>
                          <w:szCs w:val="18"/>
                        </w:rPr>
                        <w:t>Blue: Public/private actors</w:t>
                      </w:r>
                    </w:p>
                    <w:p w14:paraId="7F74CE1D" w14:textId="77777777" w:rsidR="00F029DE" w:rsidRDefault="00F029DE" w:rsidP="00F029DE">
                      <w:pPr>
                        <w:rPr>
                          <w:sz w:val="18"/>
                          <w:szCs w:val="18"/>
                        </w:rPr>
                      </w:pPr>
                      <w:r>
                        <w:rPr>
                          <w:sz w:val="18"/>
                          <w:szCs w:val="18"/>
                        </w:rPr>
                        <w:t>Red: Private sector</w:t>
                      </w:r>
                    </w:p>
                    <w:p w14:paraId="3F14393A" w14:textId="77777777" w:rsidR="00F029DE" w:rsidRPr="00B45153" w:rsidRDefault="00F029DE" w:rsidP="00F029DE">
                      <w:pPr>
                        <w:rPr>
                          <w:sz w:val="18"/>
                          <w:szCs w:val="18"/>
                        </w:rPr>
                      </w:pPr>
                      <w:r>
                        <w:rPr>
                          <w:sz w:val="18"/>
                          <w:szCs w:val="18"/>
                        </w:rPr>
                        <w:t>Yellow: International cooperation</w:t>
                      </w:r>
                    </w:p>
                  </w:txbxContent>
                </v:textbox>
                <w10:wrap type="square"/>
              </v:shape>
            </w:pict>
          </mc:Fallback>
        </mc:AlternateContent>
      </w:r>
      <w:r w:rsidR="005A4AF6">
        <w:rPr>
          <w:i/>
          <w:iCs/>
          <w:noProof/>
          <w:lang w:val="en-GB"/>
        </w:rPr>
        <w:drawing>
          <wp:inline distT="0" distB="0" distL="0" distR="0" wp14:anchorId="5230474A" wp14:editId="5BDB637B">
            <wp:extent cx="4326914" cy="2908300"/>
            <wp:effectExtent l="0" t="0" r="0" b="6350"/>
            <wp:docPr id="28" name="Picture 2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scatte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6938" cy="2908316"/>
                    </a:xfrm>
                    <a:prstGeom prst="rect">
                      <a:avLst/>
                    </a:prstGeom>
                    <a:noFill/>
                  </pic:spPr>
                </pic:pic>
              </a:graphicData>
            </a:graphic>
          </wp:inline>
        </w:drawing>
      </w:r>
    </w:p>
    <w:p w14:paraId="6FE25518" w14:textId="58E75DBF" w:rsidR="00E81BF0" w:rsidRDefault="00E81BF0" w:rsidP="00BB49BE">
      <w:pPr>
        <w:keepNext/>
        <w:jc w:val="center"/>
      </w:pPr>
    </w:p>
    <w:p w14:paraId="41EDF052" w14:textId="7A6761D6" w:rsidR="00382D04" w:rsidRPr="00105BDB" w:rsidRDefault="00BB49BE" w:rsidP="00BB49BE">
      <w:pPr>
        <w:pStyle w:val="Caption"/>
        <w:jc w:val="center"/>
        <w:rPr>
          <w:rFonts w:ascii="Georgia Pro Light" w:eastAsiaTheme="majorEastAsia" w:hAnsi="Georgia Pro Light" w:cstheme="majorBidi"/>
          <w:i w:val="0"/>
          <w:iCs w:val="0"/>
          <w:color w:val="4B4B54" w:themeColor="text1"/>
          <w:sz w:val="64"/>
          <w:szCs w:val="56"/>
        </w:rPr>
      </w:pPr>
      <w:bookmarkStart w:id="82" w:name="_Ref105493663"/>
      <w:r w:rsidRPr="00105BDB">
        <w:rPr>
          <w:i w:val="0"/>
          <w:iCs w:val="0"/>
          <w:color w:val="4B4B54" w:themeColor="text1"/>
        </w:rPr>
        <w:t xml:space="preserve">Figure </w:t>
      </w:r>
      <w:r w:rsidR="00BF47AE" w:rsidRPr="00105BDB">
        <w:rPr>
          <w:i w:val="0"/>
          <w:iCs w:val="0"/>
          <w:color w:val="4B4B54" w:themeColor="text1"/>
        </w:rPr>
        <w:fldChar w:fldCharType="begin"/>
      </w:r>
      <w:r w:rsidR="00BF47AE" w:rsidRPr="00105BDB">
        <w:rPr>
          <w:i w:val="0"/>
          <w:iCs w:val="0"/>
          <w:color w:val="4B4B54" w:themeColor="text1"/>
        </w:rPr>
        <w:instrText xml:space="preserve"> SEQ Figure \* ARABIC </w:instrText>
      </w:r>
      <w:r w:rsidR="00BF47AE" w:rsidRPr="00105BDB">
        <w:rPr>
          <w:i w:val="0"/>
          <w:iCs w:val="0"/>
          <w:color w:val="4B4B54" w:themeColor="text1"/>
        </w:rPr>
        <w:fldChar w:fldCharType="separate"/>
      </w:r>
      <w:r w:rsidR="00335F2F">
        <w:rPr>
          <w:i w:val="0"/>
          <w:iCs w:val="0"/>
          <w:noProof/>
          <w:color w:val="4B4B54" w:themeColor="text1"/>
        </w:rPr>
        <w:t>4</w:t>
      </w:r>
      <w:r w:rsidR="00BF47AE" w:rsidRPr="00105BDB">
        <w:rPr>
          <w:i w:val="0"/>
          <w:iCs w:val="0"/>
          <w:noProof/>
          <w:color w:val="4B4B54" w:themeColor="text1"/>
        </w:rPr>
        <w:fldChar w:fldCharType="end"/>
      </w:r>
      <w:bookmarkEnd w:id="82"/>
      <w:r w:rsidRPr="00105BDB">
        <w:rPr>
          <w:i w:val="0"/>
          <w:iCs w:val="0"/>
          <w:color w:val="4B4B54" w:themeColor="text1"/>
        </w:rPr>
        <w:t xml:space="preserve"> Beneficiaries mapped to typical funding volume and level of watershed influence</w:t>
      </w:r>
    </w:p>
    <w:p w14:paraId="16585F2D" w14:textId="77777777" w:rsidR="00646390" w:rsidRDefault="00646390" w:rsidP="00BF02C5">
      <w:pPr>
        <w:pStyle w:val="Annex"/>
      </w:pPr>
      <w:bookmarkStart w:id="83" w:name="_Ref108190888"/>
      <w:bookmarkStart w:id="84" w:name="_Toc108190919"/>
      <w:r>
        <w:lastRenderedPageBreak/>
        <w:t>Potential WIP governance models</w:t>
      </w:r>
      <w:bookmarkEnd w:id="83"/>
      <w:bookmarkEnd w:id="84"/>
    </w:p>
    <w:p w14:paraId="7DB04275" w14:textId="77777777" w:rsidR="00C953C3" w:rsidRPr="00A21246" w:rsidRDefault="00C953C3" w:rsidP="00A21246">
      <w:pPr>
        <w:pStyle w:val="N4WBodycopy"/>
      </w:pPr>
      <w:r w:rsidRPr="00A21246">
        <w:t>COMMON GOVERNANCE MODELS</w:t>
      </w:r>
    </w:p>
    <w:p w14:paraId="4FDF52B6" w14:textId="77777777" w:rsidR="005702C3" w:rsidRDefault="005702C3" w:rsidP="00B71058">
      <w:pPr>
        <w:pStyle w:val="N4WBodycopy"/>
        <w:rPr>
          <w:b/>
          <w:bCs/>
          <w:lang w:val="en-US"/>
        </w:rPr>
      </w:pPr>
    </w:p>
    <w:p w14:paraId="30BA4512" w14:textId="11FDC79B" w:rsidR="00B71058" w:rsidRPr="00B71058" w:rsidRDefault="00B71058" w:rsidP="00B71058">
      <w:pPr>
        <w:pStyle w:val="N4WBodycopy"/>
        <w:rPr>
          <w:lang w:val="en-US"/>
        </w:rPr>
      </w:pPr>
      <w:r w:rsidRPr="00B71058">
        <w:rPr>
          <w:b/>
          <w:bCs/>
          <w:lang w:val="en-US"/>
        </w:rPr>
        <w:t>Umbrella Agreement:</w:t>
      </w:r>
      <w:r w:rsidRPr="00B71058">
        <w:rPr>
          <w:lang w:val="en-US"/>
        </w:rPr>
        <w:t xml:space="preserve"> an agreement – usually an MoU or collaborative charter – between multiple parties outlining how they will and will not work together to accomplish a shared goal. In this model stakeholders often execute their own, separate implementation plans based on their own theory of change, and signatories agree to loosely coordinate with one another on certain aspects; most commonly, sharing data around implementation and monitoring &amp; evaluation. Signatories do not usually work together to mobilize funding, but that is not always the case. The exception is usually when applying for public funds where it may benefit many programs to jointly apply, especially if the funding pool requires match. </w:t>
      </w:r>
    </w:p>
    <w:p w14:paraId="32991E28" w14:textId="77777777" w:rsidR="005702C3" w:rsidRDefault="005702C3" w:rsidP="00B71058">
      <w:pPr>
        <w:pStyle w:val="N4WBodycopy"/>
        <w:rPr>
          <w:lang w:val="en-US"/>
        </w:rPr>
      </w:pPr>
    </w:p>
    <w:p w14:paraId="0B27B0DE" w14:textId="3726C21E" w:rsidR="00B71058" w:rsidRPr="00B71058" w:rsidRDefault="00B71058" w:rsidP="00B71058">
      <w:pPr>
        <w:pStyle w:val="N4WBodycopy"/>
        <w:rPr>
          <w:lang w:val="en-US"/>
        </w:rPr>
      </w:pPr>
      <w:r w:rsidRPr="00B71058">
        <w:rPr>
          <w:b/>
          <w:bCs/>
          <w:lang w:val="en-US"/>
        </w:rPr>
        <w:t>Hosted Program:</w:t>
      </w:r>
      <w:r w:rsidRPr="00B71058">
        <w:rPr>
          <w:lang w:val="en-US"/>
        </w:rPr>
        <w:t xml:space="preserve"> one organization primarily manages the development of the WIP but is usually guided by a Steering Committee of relevant partners. Relationships are typically defined in a Memorandum of Understanding (MoU) or Administration Agreement. As the program moves through the phases and its objectives become more defined, the hosted program may choose to develop one or more Working Groups or Sub-Committees focused on specific aspects of the program, like monitoring &amp; evaluation, that may benefit from dedicated attention. </w:t>
      </w:r>
    </w:p>
    <w:p w14:paraId="2FDDD598" w14:textId="77777777" w:rsidR="005702C3" w:rsidRDefault="005702C3" w:rsidP="00B71058">
      <w:pPr>
        <w:pStyle w:val="N4WBodycopy"/>
        <w:rPr>
          <w:lang w:val="en-US"/>
        </w:rPr>
      </w:pPr>
    </w:p>
    <w:p w14:paraId="3FF3BE0B" w14:textId="58C96651" w:rsidR="00B71058" w:rsidRPr="00B71058" w:rsidRDefault="00B71058" w:rsidP="00B71058">
      <w:pPr>
        <w:pStyle w:val="N4WBodycopy"/>
        <w:rPr>
          <w:lang w:val="en-US"/>
        </w:rPr>
      </w:pPr>
      <w:r w:rsidRPr="00B71058">
        <w:rPr>
          <w:b/>
          <w:bCs/>
          <w:lang w:val="en-US"/>
        </w:rPr>
        <w:t xml:space="preserve">Dedicated Vehicle: </w:t>
      </w:r>
      <w:r w:rsidRPr="00B71058">
        <w:rPr>
          <w:lang w:val="en-US"/>
        </w:rPr>
        <w:t xml:space="preserve">an autonomous, legal entity with its own staff and standard operating procedures. The most common Dedicated Vehicle is a tax-exempt organization, also commonly referred to as a not-for-profit, non-profit, or public benefit organization, which can take from 6 to 18 months to establish, depending on the country. For this reason, many WIPs wait until they’ve executed for a few years before exploring the potential for a Dedicated Vehicle. </w:t>
      </w:r>
    </w:p>
    <w:p w14:paraId="3766CC66" w14:textId="77777777" w:rsidR="00BA6348" w:rsidRDefault="00BA6348" w:rsidP="00B71058">
      <w:pPr>
        <w:pStyle w:val="N4WBodycopy"/>
        <w:rPr>
          <w:lang w:val="en-US"/>
        </w:rPr>
      </w:pPr>
    </w:p>
    <w:p w14:paraId="7FA18294" w14:textId="77777777" w:rsidR="00B71058" w:rsidRPr="00B71058" w:rsidRDefault="00B71058" w:rsidP="00B71058">
      <w:pPr>
        <w:pStyle w:val="N4WBodycopy"/>
        <w:rPr>
          <w:lang w:val="en-US"/>
        </w:rPr>
      </w:pPr>
      <w:r w:rsidRPr="00B71058">
        <w:rPr>
          <w:lang w:val="en-US"/>
        </w:rPr>
        <w:br w:type="page"/>
      </w:r>
    </w:p>
    <w:p w14:paraId="345ECCC0" w14:textId="5731E8BB" w:rsidR="002A2641" w:rsidRDefault="0027740A" w:rsidP="00A21246">
      <w:pPr>
        <w:pStyle w:val="N4WBodycopy"/>
      </w:pPr>
      <w:r>
        <w:lastRenderedPageBreak/>
        <w:br w:type="page"/>
      </w:r>
      <w:bookmarkStart w:id="85" w:name="_Ref105493536"/>
      <w:bookmarkStart w:id="86" w:name="_Ref106272945"/>
    </w:p>
    <w:p w14:paraId="2F4A08FE" w14:textId="4A54DAE8" w:rsidR="00A31F00" w:rsidRDefault="00860AEA" w:rsidP="00BF02C5">
      <w:pPr>
        <w:pStyle w:val="Annex"/>
      </w:pPr>
      <w:bookmarkStart w:id="87" w:name="_Toc108190920"/>
      <w:r>
        <w:lastRenderedPageBreak/>
        <w:t>Indicative T</w:t>
      </w:r>
      <w:r w:rsidR="0027740A">
        <w:t>heory of Change</w:t>
      </w:r>
      <w:bookmarkEnd w:id="85"/>
      <w:bookmarkEnd w:id="86"/>
      <w:bookmarkEnd w:id="87"/>
    </w:p>
    <w:p w14:paraId="07B018BE" w14:textId="25C1706A" w:rsidR="007E77A6" w:rsidRDefault="007E77A6" w:rsidP="007E77A6">
      <w:r w:rsidRPr="00CB29C4">
        <w:rPr>
          <w:noProof/>
        </w:rPr>
        <mc:AlternateContent>
          <mc:Choice Requires="wps">
            <w:drawing>
              <wp:anchor distT="0" distB="0" distL="114300" distR="114300" simplePos="0" relativeHeight="251658240" behindDoc="0" locked="0" layoutInCell="1" allowOverlap="1" wp14:anchorId="7EA6D9EE" wp14:editId="05C3F590">
                <wp:simplePos x="0" y="0"/>
                <wp:positionH relativeFrom="margin">
                  <wp:posOffset>3175</wp:posOffset>
                </wp:positionH>
                <wp:positionV relativeFrom="paragraph">
                  <wp:posOffset>140308</wp:posOffset>
                </wp:positionV>
                <wp:extent cx="3331210" cy="739140"/>
                <wp:effectExtent l="0" t="0" r="2540" b="3810"/>
                <wp:wrapSquare wrapText="bothSides"/>
                <wp:docPr id="78" name="Text Box 78"/>
                <wp:cNvGraphicFramePr/>
                <a:graphic xmlns:a="http://schemas.openxmlformats.org/drawingml/2006/main">
                  <a:graphicData uri="http://schemas.microsoft.com/office/word/2010/wordprocessingShape">
                    <wps:wsp>
                      <wps:cNvSpPr txBox="1"/>
                      <wps:spPr>
                        <a:xfrm>
                          <a:off x="0" y="0"/>
                          <a:ext cx="3331210" cy="739140"/>
                        </a:xfrm>
                        <a:prstGeom prst="rect">
                          <a:avLst/>
                        </a:prstGeom>
                        <a:solidFill>
                          <a:prstClr val="white"/>
                        </a:solidFill>
                        <a:ln>
                          <a:noFill/>
                        </a:ln>
                      </wps:spPr>
                      <wps:txbx>
                        <w:txbxContent>
                          <w:p w14:paraId="5E53E715" w14:textId="77777777" w:rsidR="00C55BC8" w:rsidRPr="00DC183A" w:rsidRDefault="00474413" w:rsidP="00C55BC8">
                            <w:pPr>
                              <w:pStyle w:val="Caption"/>
                              <w:spacing w:after="0"/>
                              <w:rPr>
                                <w:b/>
                                <w:bCs/>
                                <w:i w:val="0"/>
                                <w:iCs w:val="0"/>
                                <w:color w:val="4B4B54" w:themeColor="text1"/>
                              </w:rPr>
                            </w:pPr>
                            <w:r w:rsidRPr="00DC183A">
                              <w:rPr>
                                <w:b/>
                                <w:bCs/>
                                <w:i w:val="0"/>
                                <w:iCs w:val="0"/>
                                <w:color w:val="4B4B54" w:themeColor="text1"/>
                              </w:rPr>
                              <w:t>Colour legend</w:t>
                            </w:r>
                          </w:p>
                          <w:p w14:paraId="6FA77FBF" w14:textId="77777777" w:rsidR="00C55BC8" w:rsidRPr="00DC183A" w:rsidRDefault="00474413" w:rsidP="00C55BC8">
                            <w:pPr>
                              <w:pStyle w:val="Caption"/>
                              <w:spacing w:after="0"/>
                              <w:rPr>
                                <w:i w:val="0"/>
                                <w:iCs w:val="0"/>
                                <w:color w:val="4B4B54" w:themeColor="text1"/>
                              </w:rPr>
                            </w:pPr>
                            <w:r w:rsidRPr="00DC183A">
                              <w:rPr>
                                <w:i w:val="0"/>
                                <w:iCs w:val="0"/>
                                <w:color w:val="4B4B54" w:themeColor="text1"/>
                              </w:rPr>
                              <w:t>Green</w:t>
                            </w:r>
                            <w:r w:rsidR="00C55BC8" w:rsidRPr="00DC183A">
                              <w:rPr>
                                <w:i w:val="0"/>
                                <w:iCs w:val="0"/>
                                <w:color w:val="4B4B54" w:themeColor="text1"/>
                              </w:rPr>
                              <w:t>: N</w:t>
                            </w:r>
                            <w:r w:rsidRPr="00DC183A">
                              <w:rPr>
                                <w:i w:val="0"/>
                                <w:iCs w:val="0"/>
                                <w:color w:val="4B4B54" w:themeColor="text1"/>
                              </w:rPr>
                              <w:t>ew funding potential</w:t>
                            </w:r>
                          </w:p>
                          <w:p w14:paraId="53AD30C2" w14:textId="77777777" w:rsidR="00C55BC8" w:rsidRPr="00DC183A" w:rsidRDefault="00C55BC8" w:rsidP="00C55BC8">
                            <w:pPr>
                              <w:pStyle w:val="Caption"/>
                              <w:spacing w:after="0"/>
                              <w:rPr>
                                <w:i w:val="0"/>
                                <w:iCs w:val="0"/>
                                <w:color w:val="4B4B54" w:themeColor="text1"/>
                              </w:rPr>
                            </w:pPr>
                            <w:r w:rsidRPr="00DC183A">
                              <w:rPr>
                                <w:i w:val="0"/>
                                <w:iCs w:val="0"/>
                                <w:color w:val="4B4B54" w:themeColor="text1"/>
                              </w:rPr>
                              <w:t>B</w:t>
                            </w:r>
                            <w:r w:rsidR="00474413" w:rsidRPr="00DC183A">
                              <w:rPr>
                                <w:i w:val="0"/>
                                <w:iCs w:val="0"/>
                                <w:color w:val="4B4B54" w:themeColor="text1"/>
                              </w:rPr>
                              <w:t>lue</w:t>
                            </w:r>
                            <w:r w:rsidRPr="00DC183A">
                              <w:rPr>
                                <w:i w:val="0"/>
                                <w:iCs w:val="0"/>
                                <w:color w:val="4B4B54" w:themeColor="text1"/>
                              </w:rPr>
                              <w:t>: O</w:t>
                            </w:r>
                            <w:r w:rsidR="00474413" w:rsidRPr="00DC183A">
                              <w:rPr>
                                <w:i w:val="0"/>
                                <w:iCs w:val="0"/>
                                <w:color w:val="4B4B54" w:themeColor="text1"/>
                              </w:rPr>
                              <w:t>pportunity to align resources with existing mandates</w:t>
                            </w:r>
                          </w:p>
                          <w:p w14:paraId="6C2BB152" w14:textId="77777777" w:rsidR="00C55BC8" w:rsidRPr="00DC183A" w:rsidRDefault="00C55BC8" w:rsidP="00C55BC8">
                            <w:pPr>
                              <w:pStyle w:val="Caption"/>
                              <w:spacing w:after="0"/>
                              <w:rPr>
                                <w:i w:val="0"/>
                                <w:iCs w:val="0"/>
                                <w:color w:val="4B4B54" w:themeColor="text1"/>
                              </w:rPr>
                            </w:pPr>
                            <w:r w:rsidRPr="00DC183A">
                              <w:rPr>
                                <w:i w:val="0"/>
                                <w:iCs w:val="0"/>
                                <w:color w:val="4B4B54" w:themeColor="text1"/>
                              </w:rPr>
                              <w:t>G</w:t>
                            </w:r>
                            <w:r w:rsidR="00474413" w:rsidRPr="00DC183A">
                              <w:rPr>
                                <w:i w:val="0"/>
                                <w:iCs w:val="0"/>
                                <w:color w:val="4B4B54" w:themeColor="text1"/>
                              </w:rPr>
                              <w:t>rey</w:t>
                            </w:r>
                            <w:r w:rsidRPr="00DC183A">
                              <w:rPr>
                                <w:i w:val="0"/>
                                <w:iCs w:val="0"/>
                                <w:color w:val="4B4B54" w:themeColor="text1"/>
                              </w:rPr>
                              <w:t>: I</w:t>
                            </w:r>
                            <w:r w:rsidR="00474413" w:rsidRPr="00DC183A">
                              <w:rPr>
                                <w:i w:val="0"/>
                                <w:iCs w:val="0"/>
                                <w:color w:val="4B4B54" w:themeColor="text1"/>
                              </w:rPr>
                              <w:t xml:space="preserve">nterest but unclear direct funding potential. </w:t>
                            </w:r>
                          </w:p>
                          <w:p w14:paraId="68B99CB1" w14:textId="0390FC4C" w:rsidR="00474413" w:rsidRPr="00DC183A" w:rsidRDefault="00474413" w:rsidP="00C55BC8">
                            <w:pPr>
                              <w:pStyle w:val="Caption"/>
                              <w:spacing w:after="0"/>
                              <w:rPr>
                                <w:i w:val="0"/>
                                <w:iCs w:val="0"/>
                                <w:color w:val="4B4B54" w:themeColor="text1"/>
                              </w:rPr>
                            </w:pPr>
                            <w:r w:rsidRPr="00DC183A">
                              <w:rPr>
                                <w:i w:val="0"/>
                                <w:iCs w:val="0"/>
                                <w:color w:val="4B4B54" w:themeColor="text1"/>
                              </w:rPr>
                              <w:t>WUA stands for Water</w:t>
                            </w:r>
                            <w:r w:rsidR="00C55BC8" w:rsidRPr="00DC183A">
                              <w:rPr>
                                <w:i w:val="0"/>
                                <w:iCs w:val="0"/>
                                <w:color w:val="4B4B54" w:themeColor="text1"/>
                              </w:rPr>
                              <w:t xml:space="preserve"> u</w:t>
                            </w:r>
                            <w:r w:rsidRPr="00DC183A">
                              <w:rPr>
                                <w:i w:val="0"/>
                                <w:iCs w:val="0"/>
                                <w:color w:val="4B4B54" w:themeColor="text1"/>
                              </w:rPr>
                              <w:t>sers Association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6D9EE" id="Text Box 78" o:spid="_x0000_s1027" type="#_x0000_t202" style="position:absolute;margin-left:.25pt;margin-top:11.05pt;width:262.3pt;height:58.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" stroked="f">
                <v:textbox inset="0,0,0,0">
                  <w:txbxContent>
                    <w:p w14:paraId="5E53E715" w14:textId="77777777" w:rsidR="00C55BC8" w:rsidRPr="00DC183A" w:rsidRDefault="00474413" w:rsidP="00C55BC8">
                      <w:pPr>
                        <w:pStyle w:val="Caption"/>
                        <w:spacing w:after="0"/>
                        <w:rPr>
                          <w:b/>
                          <w:bCs/>
                          <w:i w:val="0"/>
                          <w:iCs w:val="0"/>
                          <w:color w:val="4B4B54" w:themeColor="text1"/>
                        </w:rPr>
                      </w:pPr>
                      <w:r w:rsidRPr="00DC183A">
                        <w:rPr>
                          <w:b/>
                          <w:bCs/>
                          <w:i w:val="0"/>
                          <w:iCs w:val="0"/>
                          <w:color w:val="4B4B54" w:themeColor="text1"/>
                        </w:rPr>
                        <w:t>Colour legend</w:t>
                      </w:r>
                    </w:p>
                    <w:p w14:paraId="6FA77FBF" w14:textId="77777777" w:rsidR="00C55BC8" w:rsidRPr="00DC183A" w:rsidRDefault="00474413" w:rsidP="00C55BC8">
                      <w:pPr>
                        <w:pStyle w:val="Caption"/>
                        <w:spacing w:after="0"/>
                        <w:rPr>
                          <w:i w:val="0"/>
                          <w:iCs w:val="0"/>
                          <w:color w:val="4B4B54" w:themeColor="text1"/>
                        </w:rPr>
                      </w:pPr>
                      <w:r w:rsidRPr="00DC183A">
                        <w:rPr>
                          <w:i w:val="0"/>
                          <w:iCs w:val="0"/>
                          <w:color w:val="4B4B54" w:themeColor="text1"/>
                        </w:rPr>
                        <w:t>Green</w:t>
                      </w:r>
                      <w:r w:rsidR="00C55BC8" w:rsidRPr="00DC183A">
                        <w:rPr>
                          <w:i w:val="0"/>
                          <w:iCs w:val="0"/>
                          <w:color w:val="4B4B54" w:themeColor="text1"/>
                        </w:rPr>
                        <w:t>: N</w:t>
                      </w:r>
                      <w:r w:rsidRPr="00DC183A">
                        <w:rPr>
                          <w:i w:val="0"/>
                          <w:iCs w:val="0"/>
                          <w:color w:val="4B4B54" w:themeColor="text1"/>
                        </w:rPr>
                        <w:t>ew funding potential</w:t>
                      </w:r>
                    </w:p>
                    <w:p w14:paraId="53AD30C2" w14:textId="77777777" w:rsidR="00C55BC8" w:rsidRPr="00DC183A" w:rsidRDefault="00C55BC8" w:rsidP="00C55BC8">
                      <w:pPr>
                        <w:pStyle w:val="Caption"/>
                        <w:spacing w:after="0"/>
                        <w:rPr>
                          <w:i w:val="0"/>
                          <w:iCs w:val="0"/>
                          <w:color w:val="4B4B54" w:themeColor="text1"/>
                        </w:rPr>
                      </w:pPr>
                      <w:r w:rsidRPr="00DC183A">
                        <w:rPr>
                          <w:i w:val="0"/>
                          <w:iCs w:val="0"/>
                          <w:color w:val="4B4B54" w:themeColor="text1"/>
                        </w:rPr>
                        <w:t>B</w:t>
                      </w:r>
                      <w:r w:rsidR="00474413" w:rsidRPr="00DC183A">
                        <w:rPr>
                          <w:i w:val="0"/>
                          <w:iCs w:val="0"/>
                          <w:color w:val="4B4B54" w:themeColor="text1"/>
                        </w:rPr>
                        <w:t>lue</w:t>
                      </w:r>
                      <w:r w:rsidRPr="00DC183A">
                        <w:rPr>
                          <w:i w:val="0"/>
                          <w:iCs w:val="0"/>
                          <w:color w:val="4B4B54" w:themeColor="text1"/>
                        </w:rPr>
                        <w:t>: O</w:t>
                      </w:r>
                      <w:r w:rsidR="00474413" w:rsidRPr="00DC183A">
                        <w:rPr>
                          <w:i w:val="0"/>
                          <w:iCs w:val="0"/>
                          <w:color w:val="4B4B54" w:themeColor="text1"/>
                        </w:rPr>
                        <w:t>pportunity to align resources with existing mandates</w:t>
                      </w:r>
                    </w:p>
                    <w:p w14:paraId="6C2BB152" w14:textId="77777777" w:rsidR="00C55BC8" w:rsidRPr="00DC183A" w:rsidRDefault="00C55BC8" w:rsidP="00C55BC8">
                      <w:pPr>
                        <w:pStyle w:val="Caption"/>
                        <w:spacing w:after="0"/>
                        <w:rPr>
                          <w:i w:val="0"/>
                          <w:iCs w:val="0"/>
                          <w:color w:val="4B4B54" w:themeColor="text1"/>
                        </w:rPr>
                      </w:pPr>
                      <w:r w:rsidRPr="00DC183A">
                        <w:rPr>
                          <w:i w:val="0"/>
                          <w:iCs w:val="0"/>
                          <w:color w:val="4B4B54" w:themeColor="text1"/>
                        </w:rPr>
                        <w:t>G</w:t>
                      </w:r>
                      <w:r w:rsidR="00474413" w:rsidRPr="00DC183A">
                        <w:rPr>
                          <w:i w:val="0"/>
                          <w:iCs w:val="0"/>
                          <w:color w:val="4B4B54" w:themeColor="text1"/>
                        </w:rPr>
                        <w:t>rey</w:t>
                      </w:r>
                      <w:r w:rsidRPr="00DC183A">
                        <w:rPr>
                          <w:i w:val="0"/>
                          <w:iCs w:val="0"/>
                          <w:color w:val="4B4B54" w:themeColor="text1"/>
                        </w:rPr>
                        <w:t>: I</w:t>
                      </w:r>
                      <w:r w:rsidR="00474413" w:rsidRPr="00DC183A">
                        <w:rPr>
                          <w:i w:val="0"/>
                          <w:iCs w:val="0"/>
                          <w:color w:val="4B4B54" w:themeColor="text1"/>
                        </w:rPr>
                        <w:t xml:space="preserve">nterest but unclear direct funding potential. </w:t>
                      </w:r>
                    </w:p>
                    <w:p w14:paraId="68B99CB1" w14:textId="0390FC4C" w:rsidR="00474413" w:rsidRPr="00DC183A" w:rsidRDefault="00474413" w:rsidP="00C55BC8">
                      <w:pPr>
                        <w:pStyle w:val="Caption"/>
                        <w:spacing w:after="0"/>
                        <w:rPr>
                          <w:i w:val="0"/>
                          <w:iCs w:val="0"/>
                          <w:color w:val="4B4B54" w:themeColor="text1"/>
                        </w:rPr>
                      </w:pPr>
                      <w:r w:rsidRPr="00DC183A">
                        <w:rPr>
                          <w:i w:val="0"/>
                          <w:iCs w:val="0"/>
                          <w:color w:val="4B4B54" w:themeColor="text1"/>
                        </w:rPr>
                        <w:t>WUA stands for Water</w:t>
                      </w:r>
                      <w:r w:rsidR="00C55BC8" w:rsidRPr="00DC183A">
                        <w:rPr>
                          <w:i w:val="0"/>
                          <w:iCs w:val="0"/>
                          <w:color w:val="4B4B54" w:themeColor="text1"/>
                        </w:rPr>
                        <w:t xml:space="preserve"> u</w:t>
                      </w:r>
                      <w:r w:rsidRPr="00DC183A">
                        <w:rPr>
                          <w:i w:val="0"/>
                          <w:iCs w:val="0"/>
                          <w:color w:val="4B4B54" w:themeColor="text1"/>
                        </w:rPr>
                        <w:t>sers Association</w:t>
                      </w:r>
                    </w:p>
                  </w:txbxContent>
                </v:textbox>
                <w10:wrap type="square" anchorx="margin"/>
              </v:shape>
            </w:pict>
          </mc:Fallback>
        </mc:AlternateContent>
      </w:r>
    </w:p>
    <w:p w14:paraId="36576119" w14:textId="53A96CD8" w:rsidR="007E77A6" w:rsidRDefault="007E77A6" w:rsidP="007E77A6"/>
    <w:p w14:paraId="70115228" w14:textId="7BE934D3" w:rsidR="007E77A6" w:rsidRDefault="007E77A6" w:rsidP="007E77A6"/>
    <w:p w14:paraId="380C044A" w14:textId="117E30B7" w:rsidR="007E77A6" w:rsidRDefault="007E77A6" w:rsidP="007E77A6"/>
    <w:p w14:paraId="7B12EDF6" w14:textId="60F800A0" w:rsidR="007E77A6" w:rsidRDefault="007E77A6" w:rsidP="007E77A6"/>
    <w:p w14:paraId="5253003B" w14:textId="55353921" w:rsidR="007E77A6" w:rsidRPr="007E77A6" w:rsidRDefault="007E77A6" w:rsidP="007E77A6"/>
    <w:p w14:paraId="3B1BA57D" w14:textId="64AF4B2C" w:rsidR="00C55BC8" w:rsidRDefault="00860AEA" w:rsidP="00C55BC8">
      <w:pPr>
        <w:keepNext/>
        <w:jc w:val="center"/>
      </w:pPr>
      <w:r>
        <w:rPr>
          <w:noProof/>
        </w:rPr>
        <w:drawing>
          <wp:inline distT="0" distB="0" distL="0" distR="0" wp14:anchorId="05F21C2B" wp14:editId="1BF41D8A">
            <wp:extent cx="4713093" cy="3721211"/>
            <wp:effectExtent l="0" t="0" r="0" b="0"/>
            <wp:docPr id="70" name="Picture 70" descr="Diagram,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 polyg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6984" cy="3724283"/>
                    </a:xfrm>
                    <a:prstGeom prst="rect">
                      <a:avLst/>
                    </a:prstGeom>
                    <a:noFill/>
                  </pic:spPr>
                </pic:pic>
              </a:graphicData>
            </a:graphic>
          </wp:inline>
        </w:drawing>
      </w:r>
    </w:p>
    <w:p w14:paraId="629FE78B" w14:textId="77777777" w:rsidR="00DC183A" w:rsidRDefault="00DC183A" w:rsidP="00C55BC8">
      <w:pPr>
        <w:pStyle w:val="Caption"/>
        <w:jc w:val="center"/>
      </w:pPr>
    </w:p>
    <w:p w14:paraId="064D7E18" w14:textId="646231F8" w:rsidR="00860AEA" w:rsidRPr="00105BDB" w:rsidRDefault="00C55BC8" w:rsidP="00C55BC8">
      <w:pPr>
        <w:pStyle w:val="Caption"/>
        <w:jc w:val="center"/>
        <w:rPr>
          <w:i w:val="0"/>
          <w:iCs w:val="0"/>
          <w:color w:val="4B4B54" w:themeColor="text1"/>
        </w:rPr>
      </w:pPr>
      <w:r w:rsidRPr="00105BDB">
        <w:rPr>
          <w:i w:val="0"/>
          <w:iCs w:val="0"/>
          <w:color w:val="4B4B54" w:themeColor="text1"/>
        </w:rPr>
        <w:t xml:space="preserve">Figure </w:t>
      </w:r>
      <w:r w:rsidR="00BF47AE" w:rsidRPr="00105BDB">
        <w:rPr>
          <w:i w:val="0"/>
          <w:iCs w:val="0"/>
          <w:color w:val="4B4B54" w:themeColor="text1"/>
        </w:rPr>
        <w:fldChar w:fldCharType="begin"/>
      </w:r>
      <w:r w:rsidR="00BF47AE" w:rsidRPr="00105BDB">
        <w:rPr>
          <w:i w:val="0"/>
          <w:iCs w:val="0"/>
          <w:color w:val="4B4B54" w:themeColor="text1"/>
        </w:rPr>
        <w:instrText xml:space="preserve"> SEQ Figure \* ARABIC </w:instrText>
      </w:r>
      <w:r w:rsidR="00BF47AE" w:rsidRPr="00105BDB">
        <w:rPr>
          <w:i w:val="0"/>
          <w:iCs w:val="0"/>
          <w:color w:val="4B4B54" w:themeColor="text1"/>
        </w:rPr>
        <w:fldChar w:fldCharType="separate"/>
      </w:r>
      <w:r w:rsidR="00335F2F">
        <w:rPr>
          <w:i w:val="0"/>
          <w:iCs w:val="0"/>
          <w:noProof/>
          <w:color w:val="4B4B54" w:themeColor="text1"/>
        </w:rPr>
        <w:t>5</w:t>
      </w:r>
      <w:r w:rsidR="00BF47AE" w:rsidRPr="00105BDB">
        <w:rPr>
          <w:i w:val="0"/>
          <w:iCs w:val="0"/>
          <w:noProof/>
          <w:color w:val="4B4B54" w:themeColor="text1"/>
        </w:rPr>
        <w:fldChar w:fldCharType="end"/>
      </w:r>
      <w:r w:rsidRPr="00105BDB">
        <w:rPr>
          <w:i w:val="0"/>
          <w:iCs w:val="0"/>
          <w:color w:val="4B4B54" w:themeColor="text1"/>
        </w:rPr>
        <w:t xml:space="preserve"> GCTWF indicative Theory of Change diagram that links beneficiaries with water security and co-benefit outcomes and the NbS interventions that generate those outcomes.</w:t>
      </w:r>
    </w:p>
    <w:p w14:paraId="762CB573" w14:textId="77777777" w:rsidR="00804D54" w:rsidRPr="00266587" w:rsidRDefault="00804D54" w:rsidP="00804D54">
      <w:pPr>
        <w:jc w:val="both"/>
        <w:rPr>
          <w:lang w:val="en-GB"/>
        </w:rPr>
      </w:pPr>
      <w:r w:rsidRPr="00266587">
        <w:rPr>
          <w:lang w:val="en-GB"/>
        </w:rPr>
        <w:t>By developing your indicative Theory of Change, you should be in a position to:</w:t>
      </w:r>
    </w:p>
    <w:p w14:paraId="2C39EB5F" w14:textId="77777777" w:rsidR="00804D54" w:rsidRDefault="00804D54" w:rsidP="00804D54">
      <w:pPr>
        <w:pStyle w:val="ListParagraph"/>
        <w:numPr>
          <w:ilvl w:val="0"/>
          <w:numId w:val="18"/>
        </w:numPr>
        <w:jc w:val="both"/>
      </w:pPr>
      <w:r w:rsidRPr="003C3B77">
        <w:rPr>
          <w:b/>
          <w:bCs/>
        </w:rPr>
        <w:t>Formalize your understanding of the context</w:t>
      </w:r>
      <w:r w:rsidRPr="00CB29C4">
        <w:t xml:space="preserve"> and</w:t>
      </w:r>
      <w:r>
        <w:t xml:space="preserve"> determine</w:t>
      </w:r>
      <w:r w:rsidRPr="00CB29C4">
        <w:t xml:space="preserve"> how your chosen interventions are linked towards the water security challenge(s) that the WIP seeks to address. You will need to outline the evidence behind your assumptions, during which you may find evidence gaps or be presented with conflicting evidence which requires a change in approach to address the problem or additional data gathering.</w:t>
      </w:r>
      <w:r>
        <w:t xml:space="preserve"> The two key objectives of this are to (i) thoroughly assess the strength of the evidence base for the various linkages in the TOC; and (ii) to identify the key variables that affect the likelihood of attaining the desired outputs and outcomes. </w:t>
      </w:r>
    </w:p>
    <w:p w14:paraId="4507793F" w14:textId="77777777" w:rsidR="00804D54" w:rsidRDefault="00804D54" w:rsidP="00804D54">
      <w:pPr>
        <w:pStyle w:val="ListParagraph"/>
        <w:numPr>
          <w:ilvl w:val="0"/>
          <w:numId w:val="18"/>
        </w:numPr>
        <w:jc w:val="both"/>
      </w:pPr>
      <w:r w:rsidRPr="003C3B77">
        <w:rPr>
          <w:b/>
          <w:bCs/>
        </w:rPr>
        <w:t xml:space="preserve">Clearly articulate your vision to key stakeholder and partners. </w:t>
      </w:r>
      <w:r w:rsidRPr="00CB29C4">
        <w:t>This will enable you to garner support and co-operation, but also to gain their inputs into the TOC. The process of developing the TOC should be participatory and undertaken with your partners in order to capitalise on their expertise and develop a more robust TOC</w:t>
      </w:r>
      <w:r>
        <w:t>.</w:t>
      </w:r>
    </w:p>
    <w:p w14:paraId="4AC348A4" w14:textId="77777777" w:rsidR="00804D54" w:rsidRPr="00CB29C4" w:rsidRDefault="00804D54" w:rsidP="00804D54">
      <w:pPr>
        <w:pStyle w:val="ListParagraph"/>
        <w:numPr>
          <w:ilvl w:val="0"/>
          <w:numId w:val="18"/>
        </w:numPr>
        <w:jc w:val="both"/>
      </w:pPr>
      <w:r w:rsidRPr="003C3B77">
        <w:rPr>
          <w:b/>
          <w:bCs/>
        </w:rPr>
        <w:t>Identify potential issues and risks</w:t>
      </w:r>
      <w:r w:rsidRPr="00CB29C4">
        <w:t xml:space="preserve">, as well as </w:t>
      </w:r>
      <w:r w:rsidRPr="003C3B77">
        <w:rPr>
          <w:b/>
          <w:bCs/>
        </w:rPr>
        <w:t>potential opportunities</w:t>
      </w:r>
      <w:r w:rsidRPr="00CB29C4">
        <w:t xml:space="preserve">, which you can then plan to mitigate or take advantage of in the design of your process. </w:t>
      </w:r>
    </w:p>
    <w:p w14:paraId="40C6A4DA" w14:textId="77777777" w:rsidR="00804D54" w:rsidRDefault="00804D54" w:rsidP="00804D54">
      <w:pPr>
        <w:pStyle w:val="ListParagraph"/>
        <w:numPr>
          <w:ilvl w:val="0"/>
          <w:numId w:val="18"/>
        </w:numPr>
        <w:jc w:val="both"/>
      </w:pPr>
      <w:r w:rsidRPr="003C3B77">
        <w:rPr>
          <w:b/>
          <w:bCs/>
        </w:rPr>
        <w:t>Engage</w:t>
      </w:r>
      <w:r>
        <w:t xml:space="preserve"> with stakeholders to share your WIP’s vision and help them </w:t>
      </w:r>
      <w:r w:rsidRPr="00CB29C4">
        <w:t>understand how they can be impactful by joining the process.</w:t>
      </w:r>
    </w:p>
    <w:p w14:paraId="1FAF20E7" w14:textId="77777777" w:rsidR="00804D54" w:rsidRDefault="00804D54" w:rsidP="00804D54">
      <w:pPr>
        <w:pStyle w:val="ListParagraph"/>
        <w:numPr>
          <w:ilvl w:val="0"/>
          <w:numId w:val="18"/>
        </w:numPr>
        <w:jc w:val="both"/>
      </w:pPr>
      <w:r w:rsidRPr="003C3B77">
        <w:rPr>
          <w:b/>
          <w:bCs/>
        </w:rPr>
        <w:t>Clarify and document all assumptions</w:t>
      </w:r>
      <w:r>
        <w:t>, in the process making them explicit and transparent so that the WIP can revisit and revise as a critical part of adaptive management</w:t>
      </w:r>
    </w:p>
    <w:p w14:paraId="2A55E80B" w14:textId="77777777" w:rsidR="003635AA" w:rsidRDefault="003635AA" w:rsidP="003635AA">
      <w:pPr>
        <w:jc w:val="both"/>
      </w:pPr>
    </w:p>
    <w:p w14:paraId="753C6465" w14:textId="5E9AD40A" w:rsidR="003635AA" w:rsidRDefault="008375E4" w:rsidP="003635AA">
      <w:pPr>
        <w:pStyle w:val="Annex"/>
      </w:pPr>
      <w:bookmarkStart w:id="88" w:name="_Ref106792170"/>
      <w:bookmarkStart w:id="89" w:name="_Toc108190921"/>
      <w:r>
        <w:lastRenderedPageBreak/>
        <w:t xml:space="preserve">Suggested </w:t>
      </w:r>
      <w:r w:rsidR="00726DA9">
        <w:t>Timeline</w:t>
      </w:r>
      <w:bookmarkEnd w:id="88"/>
      <w:bookmarkEnd w:id="89"/>
    </w:p>
    <w:p w14:paraId="649CF19E" w14:textId="3284E34A" w:rsidR="00733D60" w:rsidRDefault="001E0052" w:rsidP="00733D60">
      <w:r>
        <w:t>Th</w:t>
      </w:r>
      <w:r w:rsidR="00E646A8">
        <w:t>e below</w:t>
      </w:r>
      <w:r>
        <w:t xml:space="preserve"> is an indicative </w:t>
      </w:r>
      <w:r w:rsidR="000A5777">
        <w:t>timeline for th</w:t>
      </w:r>
      <w:r w:rsidR="00E646A8">
        <w:t xml:space="preserve">e activities in this </w:t>
      </w:r>
      <w:proofErr w:type="spellStart"/>
      <w:r w:rsidR="00E646A8">
        <w:t>ToR</w:t>
      </w:r>
      <w:proofErr w:type="spellEnd"/>
      <w:r w:rsidR="00E646A8">
        <w:t xml:space="preserve">, which can take between 5-7 months. Months 6 and 7 are buffer months, which </w:t>
      </w:r>
      <w:r w:rsidR="008375E4">
        <w:t>are to be used if the stakeholder outreach assessment takes longer than expected.</w:t>
      </w:r>
    </w:p>
    <w:p w14:paraId="47AF6EB2" w14:textId="214A4CDB" w:rsidR="0060797F" w:rsidRDefault="006F2FDB" w:rsidP="00733D60">
      <w:r w:rsidRPr="006F2FDB">
        <w:rPr>
          <w:rFonts w:hint="eastAsia"/>
          <w:noProof/>
        </w:rPr>
        <w:drawing>
          <wp:inline distT="0" distB="0" distL="0" distR="0" wp14:anchorId="61B14E52" wp14:editId="44D237F8">
            <wp:extent cx="6642100" cy="252031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2100" cy="2520315"/>
                    </a:xfrm>
                    <a:prstGeom prst="rect">
                      <a:avLst/>
                    </a:prstGeom>
                    <a:noFill/>
                    <a:ln>
                      <a:noFill/>
                    </a:ln>
                  </pic:spPr>
                </pic:pic>
              </a:graphicData>
            </a:graphic>
          </wp:inline>
        </w:drawing>
      </w:r>
    </w:p>
    <w:p w14:paraId="50EDA307" w14:textId="1B7994A7" w:rsidR="00726DA9" w:rsidRPr="00CB29C4" w:rsidRDefault="0060797F" w:rsidP="0060797F">
      <w:pPr>
        <w:pStyle w:val="Annex"/>
        <w:numPr>
          <w:ilvl w:val="0"/>
          <w:numId w:val="0"/>
        </w:numPr>
        <w:ind w:left="360"/>
        <w:outlineLvl w:val="9"/>
      </w:pPr>
      <w:r>
        <w:br w:type="textWrapping" w:clear="all"/>
      </w:r>
    </w:p>
    <w:p w14:paraId="3C019029" w14:textId="77777777" w:rsidR="00804D54" w:rsidRPr="00382D04" w:rsidRDefault="00804D54" w:rsidP="00804D54">
      <w:pPr>
        <w:rPr>
          <w:rFonts w:eastAsiaTheme="majorEastAsia"/>
        </w:rPr>
      </w:pPr>
    </w:p>
    <w:sectPr w:rsidR="00804D54" w:rsidRPr="00382D04" w:rsidSect="005C3054">
      <w:pgSz w:w="11900" w:h="16840"/>
      <w:pgMar w:top="964" w:right="720" w:bottom="720" w:left="72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C9528" w14:textId="77777777" w:rsidR="0034336F" w:rsidRDefault="0034336F" w:rsidP="00A51A63">
      <w:r>
        <w:separator/>
      </w:r>
    </w:p>
  </w:endnote>
  <w:endnote w:type="continuationSeparator" w:id="0">
    <w:p w14:paraId="43F19A27" w14:textId="77777777" w:rsidR="0034336F" w:rsidRDefault="0034336F" w:rsidP="00A51A63">
      <w:r>
        <w:continuationSeparator/>
      </w:r>
    </w:p>
  </w:endnote>
  <w:endnote w:type="continuationNotice" w:id="1">
    <w:p w14:paraId="531264A2" w14:textId="77777777" w:rsidR="0034336F" w:rsidRDefault="003433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w:altName w:val="Arial"/>
    <w:charset w:val="00"/>
    <w:family w:val="swiss"/>
    <w:pitch w:val="variable"/>
    <w:sig w:usb0="2000028F" w:usb1="00000002" w:usb2="00000000" w:usb3="00000000" w:csb0="0000019F" w:csb1="00000000"/>
    <w:embedRegular r:id="rId1" w:fontKey="{1D008695-C980-4531-A173-7034784D7684}"/>
    <w:embedBold r:id="rId2" w:fontKey="{9231F707-DCE8-45C1-97D9-79FF7FFBA0FF}"/>
    <w:embedItalic r:id="rId3" w:fontKey="{D86B12C5-0E9D-4462-B0B8-50C372581DE7}"/>
  </w:font>
  <w:font w:name="Franklin Gothic Book">
    <w:panose1 w:val="020B0503020102020204"/>
    <w:charset w:val="00"/>
    <w:family w:val="swiss"/>
    <w:pitch w:val="variable"/>
    <w:sig w:usb0="00000287" w:usb1="00000000" w:usb2="00000000" w:usb3="00000000" w:csb0="0000009F" w:csb1="00000000"/>
    <w:embedRegular r:id="rId4" w:fontKey="{8B4F93B2-978E-49B5-A32C-F3D565F4596C}"/>
    <w:embedBold r:id="rId5" w:fontKey="{49A6F115-8479-4643-B45D-239F4366D09F}"/>
  </w:font>
  <w:font w:name="Quire Sans">
    <w:charset w:val="00"/>
    <w:family w:val="swiss"/>
    <w:pitch w:val="variable"/>
    <w:sig w:usb0="A11526FF" w:usb1="8000000A" w:usb2="00010000" w:usb3="00000000" w:csb0="0000019F" w:csb1="00000000"/>
    <w:embedRegular r:id="rId6" w:fontKey="{8413A812-9F4C-4AFB-9566-F0A96AB3B133}"/>
    <w:embedBold r:id="rId7" w:fontKey="{5C5FDC7F-0B62-41C3-A849-30F64497452E}"/>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boto Slab Light">
    <w:panose1 w:val="00000000000000000000"/>
    <w:charset w:val="00"/>
    <w:family w:val="auto"/>
    <w:pitch w:val="variable"/>
    <w:sig w:usb0="200002FF" w:usb1="0000005B" w:usb2="00000020" w:usb3="00000000" w:csb0="0000019F" w:csb1="00000000"/>
    <w:embedRegular r:id="rId8" w:fontKey="{25941B16-B819-4676-898F-FBE20D23C349}"/>
  </w:font>
  <w:font w:name="Georgia Pro Light">
    <w:altName w:val="Cambria"/>
    <w:charset w:val="00"/>
    <w:family w:val="roman"/>
    <w:pitch w:val="variable"/>
    <w:sig w:usb0="800002AF" w:usb1="00000003" w:usb2="00000000" w:usb3="00000000" w:csb0="0000009F" w:csb1="00000000"/>
    <w:embedRegular r:id="rId9" w:fontKey="{190353F7-63AC-471E-9496-C9400D72F4B4}"/>
  </w:font>
  <w:font w:name="Georgia Pro">
    <w:charset w:val="00"/>
    <w:family w:val="roman"/>
    <w:pitch w:val="variable"/>
    <w:sig w:usb0="800002AF" w:usb1="00000003" w:usb2="00000000" w:usb3="00000000" w:csb0="0000009F" w:csb1="00000000"/>
    <w:embedRegular r:id="rId10" w:fontKey="{D0D7CC4F-1B3B-466B-A3E3-010765920C73}"/>
    <w:embedItalic r:id="rId11" w:fontKey="{4B2D4415-3836-4CC5-8D14-302CD3492EA6}"/>
  </w:font>
  <w:font w:name="Calibri">
    <w:panose1 w:val="020F0502020204030204"/>
    <w:charset w:val="00"/>
    <w:family w:val="swiss"/>
    <w:pitch w:val="variable"/>
    <w:sig w:usb0="E4002EFF" w:usb1="C200247B" w:usb2="00000009" w:usb3="00000000" w:csb0="000001FF" w:csb1="00000000"/>
    <w:embedRegular r:id="rId12" w:fontKey="{BDC9AF86-F24F-4820-A7B5-1DCCD78395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962617"/>
      <w:docPartObj>
        <w:docPartGallery w:val="Page Numbers (Bottom of Page)"/>
        <w:docPartUnique/>
      </w:docPartObj>
    </w:sdtPr>
    <w:sdtEndPr>
      <w:rPr>
        <w:rStyle w:val="PageNumber"/>
      </w:rPr>
    </w:sdtEndPr>
    <w:sdtContent>
      <w:p w14:paraId="57C68100" w14:textId="266885B5" w:rsidR="00A51A63" w:rsidRDefault="00A51A63" w:rsidP="00787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E69CB">
          <w:rPr>
            <w:rStyle w:val="PageNumber"/>
            <w:noProof/>
          </w:rPr>
          <w:t>3</w:t>
        </w:r>
        <w:r>
          <w:rPr>
            <w:rStyle w:val="PageNumber"/>
          </w:rPr>
          <w:fldChar w:fldCharType="end"/>
        </w:r>
      </w:p>
    </w:sdtContent>
  </w:sdt>
  <w:p w14:paraId="38453C85" w14:textId="77777777" w:rsidR="00A51A63" w:rsidRDefault="00A51A63" w:rsidP="00787A1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Nova" w:hAnsi="Arial Nova"/>
        <w:sz w:val="18"/>
        <w:szCs w:val="18"/>
      </w:rPr>
      <w:id w:val="1424142702"/>
      <w:docPartObj>
        <w:docPartGallery w:val="Page Numbers (Bottom of Page)"/>
        <w:docPartUnique/>
      </w:docPartObj>
    </w:sdtPr>
    <w:sdtEndPr>
      <w:rPr>
        <w:rStyle w:val="PageNumber"/>
      </w:rPr>
    </w:sdtEndPr>
    <w:sdtContent>
      <w:p w14:paraId="5946C1CF" w14:textId="77777777" w:rsidR="00787A16" w:rsidRPr="00994E2D" w:rsidRDefault="00787A16" w:rsidP="00787A16">
        <w:pPr>
          <w:pStyle w:val="Footer"/>
          <w:framePr w:wrap="none" w:vAnchor="text" w:hAnchor="margin" w:xAlign="right" w:y="350"/>
          <w:rPr>
            <w:rStyle w:val="PageNumber"/>
            <w:rFonts w:ascii="Arial Nova" w:hAnsi="Arial Nova"/>
            <w:sz w:val="18"/>
            <w:szCs w:val="18"/>
          </w:rPr>
        </w:pPr>
        <w:r w:rsidRPr="00994E2D">
          <w:rPr>
            <w:rStyle w:val="PageNumber"/>
            <w:rFonts w:ascii="Arial Nova" w:hAnsi="Arial Nova"/>
            <w:sz w:val="18"/>
            <w:szCs w:val="18"/>
          </w:rPr>
          <w:fldChar w:fldCharType="begin"/>
        </w:r>
        <w:r w:rsidRPr="00994E2D">
          <w:rPr>
            <w:rStyle w:val="PageNumber"/>
            <w:rFonts w:ascii="Arial Nova" w:hAnsi="Arial Nova"/>
            <w:sz w:val="18"/>
            <w:szCs w:val="18"/>
          </w:rPr>
          <w:instrText xml:space="preserve"> PAGE </w:instrText>
        </w:r>
        <w:r w:rsidRPr="00994E2D">
          <w:rPr>
            <w:rStyle w:val="PageNumber"/>
            <w:rFonts w:ascii="Arial Nova" w:hAnsi="Arial Nova"/>
            <w:sz w:val="18"/>
            <w:szCs w:val="18"/>
          </w:rPr>
          <w:fldChar w:fldCharType="separate"/>
        </w:r>
        <w:r w:rsidRPr="00994E2D">
          <w:rPr>
            <w:rStyle w:val="PageNumber"/>
            <w:rFonts w:ascii="Arial Nova" w:hAnsi="Arial Nova"/>
            <w:noProof/>
            <w:sz w:val="18"/>
            <w:szCs w:val="18"/>
          </w:rPr>
          <w:t>5</w:t>
        </w:r>
        <w:r w:rsidRPr="00994E2D">
          <w:rPr>
            <w:rStyle w:val="PageNumber"/>
            <w:rFonts w:ascii="Arial Nova" w:hAnsi="Arial Nova"/>
            <w:sz w:val="18"/>
            <w:szCs w:val="18"/>
          </w:rPr>
          <w:fldChar w:fldCharType="end"/>
        </w:r>
      </w:p>
    </w:sdtContent>
  </w:sdt>
  <w:p w14:paraId="04DDD8CB" w14:textId="7E937DBF" w:rsidR="00A51A63" w:rsidRDefault="00994E2D" w:rsidP="00A51A63">
    <w:pPr>
      <w:pStyle w:val="Footer"/>
      <w:ind w:firstLine="360"/>
      <w:jc w:val="both"/>
      <w:rPr>
        <w:b/>
        <w:bCs/>
      </w:rPr>
    </w:pPr>
    <w:r>
      <w:rPr>
        <w:noProof/>
      </w:rPr>
      <w:drawing>
        <wp:anchor distT="0" distB="0" distL="114300" distR="114300" simplePos="0" relativeHeight="251658240" behindDoc="0" locked="0" layoutInCell="1" allowOverlap="1" wp14:anchorId="64773103" wp14:editId="0629CC30">
          <wp:simplePos x="0" y="0"/>
          <wp:positionH relativeFrom="margin">
            <wp:posOffset>0</wp:posOffset>
          </wp:positionH>
          <wp:positionV relativeFrom="paragraph">
            <wp:posOffset>110754</wp:posOffset>
          </wp:positionV>
          <wp:extent cx="2286000" cy="410845"/>
          <wp:effectExtent l="0" t="0" r="0" b="0"/>
          <wp:wrapNone/>
          <wp:docPr id="10" name="Picture 1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86000" cy="410845"/>
                  </a:xfrm>
                  <a:prstGeom prst="rect">
                    <a:avLst/>
                  </a:prstGeom>
                </pic:spPr>
              </pic:pic>
            </a:graphicData>
          </a:graphic>
          <wp14:sizeRelH relativeFrom="page">
            <wp14:pctWidth>0</wp14:pctWidth>
          </wp14:sizeRelH>
          <wp14:sizeRelV relativeFrom="page">
            <wp14:pctHeight>0</wp14:pctHeight>
          </wp14:sizeRelV>
        </wp:anchor>
      </w:drawing>
    </w:r>
  </w:p>
  <w:p w14:paraId="07481B60" w14:textId="5833CE71" w:rsidR="008E38BC" w:rsidRDefault="002554E1" w:rsidP="008E38BC">
    <w:pPr>
      <w:pStyle w:val="N4WFooter"/>
      <w:ind w:left="4374" w:right="290" w:firstLine="2466"/>
      <w:jc w:val="center"/>
    </w:pPr>
    <w:r>
      <w:t>Terms of Reference</w:t>
    </w:r>
  </w:p>
  <w:p w14:paraId="60FACF3B" w14:textId="5683AB7A" w:rsidR="00A51A63" w:rsidRPr="00021B92" w:rsidRDefault="008E38BC" w:rsidP="00BF02C5">
    <w:pPr>
      <w:pStyle w:val="N4WFooter"/>
      <w:ind w:right="290"/>
      <w:jc w:val="left"/>
    </w:pPr>
    <w:r>
      <w:tab/>
    </w:r>
    <w:r>
      <w:tab/>
    </w:r>
    <w:r w:rsidR="007736AB" w:rsidRPr="00BF02C5">
      <w:rPr>
        <w:b w:val="0"/>
      </w:rPr>
      <w:t xml:space="preserve">Watershed Investment Program </w:t>
    </w:r>
    <w:r w:rsidR="002554E1" w:rsidRPr="00BF02C5">
      <w:rPr>
        <w:b w:val="0"/>
      </w:rPr>
      <w:t xml:space="preserve">Pre-Feasibility </w:t>
    </w:r>
    <w:r w:rsidR="007736AB" w:rsidRPr="00BF02C5">
      <w:rPr>
        <w:b w:val="0"/>
      </w:rPr>
      <w:t>Phase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6A505" w14:textId="7A2364E4" w:rsidR="004A6149" w:rsidRDefault="004A6149">
    <w:pPr>
      <w:pStyle w:val="Footer"/>
    </w:pPr>
    <w:r>
      <w:rPr>
        <w:noProof/>
      </w:rPr>
      <w:drawing>
        <wp:inline distT="0" distB="0" distL="0" distR="0" wp14:anchorId="3AE2719E" wp14:editId="7311633F">
          <wp:extent cx="6624045" cy="7200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1">
                    <a:extLst>
                      <a:ext uri="{28A0092B-C50C-407E-A947-70E740481C1C}">
                        <a14:useLocalDpi xmlns:a14="http://schemas.microsoft.com/office/drawing/2010/main" val="0"/>
                      </a:ext>
                    </a:extLst>
                  </a:blip>
                  <a:srcRect l="1180" r="992"/>
                  <a:stretch/>
                </pic:blipFill>
                <pic:spPr bwMode="auto">
                  <a:xfrm>
                    <a:off x="0" y="0"/>
                    <a:ext cx="6629390" cy="720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53407" w14:textId="77777777" w:rsidR="0034336F" w:rsidRDefault="0034336F" w:rsidP="00A51A63">
      <w:r>
        <w:separator/>
      </w:r>
    </w:p>
  </w:footnote>
  <w:footnote w:type="continuationSeparator" w:id="0">
    <w:p w14:paraId="7C5F7BA4" w14:textId="77777777" w:rsidR="0034336F" w:rsidRDefault="0034336F" w:rsidP="00A51A63">
      <w:r>
        <w:continuationSeparator/>
      </w:r>
    </w:p>
  </w:footnote>
  <w:footnote w:type="continuationNotice" w:id="1">
    <w:p w14:paraId="73673B7A" w14:textId="77777777" w:rsidR="0034336F" w:rsidRDefault="0034336F"/>
  </w:footnote>
  <w:footnote w:id="2">
    <w:p w14:paraId="350DF2D4" w14:textId="30C193E3" w:rsidR="000D2ED1" w:rsidRPr="000D2ED1" w:rsidRDefault="000D2ED1">
      <w:pPr>
        <w:pStyle w:val="FootnoteText"/>
      </w:pPr>
      <w:r>
        <w:rPr>
          <w:rStyle w:val="FootnoteReference"/>
        </w:rPr>
        <w:footnoteRef/>
      </w:r>
      <w:r>
        <w:t xml:space="preserve"> </w:t>
      </w:r>
      <w:r w:rsidR="00E54A4B" w:rsidRPr="00E54A4B">
        <w:rPr>
          <w:sz w:val="18"/>
          <w:szCs w:val="18"/>
        </w:rPr>
        <w:t>Grey, D., &amp; Sadoff, C. (2007). Sink or Swim? Water Security for Growth and Development. Water Policy. 9. 10.2166/wp.2007.021.</w:t>
      </w:r>
    </w:p>
  </w:footnote>
  <w:footnote w:id="3">
    <w:p w14:paraId="78665618" w14:textId="77777777" w:rsidR="00BA080F" w:rsidRPr="00EC4550" w:rsidRDefault="00BA080F" w:rsidP="00BA080F">
      <w:pPr>
        <w:pStyle w:val="FootnoteText"/>
        <w:rPr>
          <w:lang w:val="en-US"/>
        </w:rPr>
      </w:pPr>
      <w:r>
        <w:rPr>
          <w:rStyle w:val="FootnoteReference"/>
        </w:rPr>
        <w:footnoteRef/>
      </w:r>
      <w:r>
        <w:t xml:space="preserve"> </w:t>
      </w:r>
      <w:r>
        <w:rPr>
          <w:color w:val="7E7E7E"/>
          <w:sz w:val="18"/>
          <w:szCs w:val="18"/>
        </w:rPr>
        <w:t xml:space="preserve">Typically, this group consists of a select few members who are confident of the benefits of the WIP, provide financial support for the subsequent phases of the WIP, and have the convening power to engage other stakeholders. Examples of stakeholders who are members of the Steering Group include: local water utilities, NGOs, private companies (e.g., beverages, food, etc.), local environmental agencies, banks, and universities. The members of this group usually serve on the Board of Directors once the WIP is created, and thereby shape the WIP's objectives, mission, and strategies. </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712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453C3F"/>
    <w:multiLevelType w:val="hybridMultilevel"/>
    <w:tmpl w:val="9C68AC96"/>
    <w:lvl w:ilvl="0" w:tplc="2370DC90">
      <w:start w:val="1"/>
      <w:numFmt w:val="upperLetter"/>
      <w:pStyle w:val="Annex"/>
      <w:lvlText w:val="Annex %1."/>
      <w:lvlJc w:val="left"/>
      <w:pPr>
        <w:ind w:left="644"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AC01FB"/>
    <w:multiLevelType w:val="hybridMultilevel"/>
    <w:tmpl w:val="DB4803D2"/>
    <w:lvl w:ilvl="0" w:tplc="FFFFFFFF">
      <w:start w:val="1"/>
      <w:numFmt w:val="decimal"/>
      <w:lvlText w:val="%1."/>
      <w:lvlJc w:val="left"/>
      <w:pPr>
        <w:ind w:left="720" w:hanging="360"/>
      </w:pPr>
    </w:lvl>
    <w:lvl w:ilvl="1" w:tplc="CCEE8630">
      <w:start w:val="1"/>
      <w:numFmt w:val="lowerLetter"/>
      <w:lvlText w:val="%2."/>
      <w:lvlJc w:val="left"/>
      <w:pPr>
        <w:ind w:left="1440" w:hanging="360"/>
      </w:pPr>
      <w:rPr>
        <w:rFonts w:hint="default"/>
      </w:rPr>
    </w:lvl>
    <w:lvl w:ilvl="2" w:tplc="FFFFFFFF">
      <w:start w:val="1"/>
      <w:numFmt w:val="lowerRoman"/>
      <w:lvlText w:val="%3."/>
      <w:lvlJc w:val="right"/>
      <w:pPr>
        <w:ind w:left="2160" w:hanging="180"/>
      </w:pPr>
      <w:rPr>
        <w:b w:val="0"/>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1A5B14"/>
    <w:multiLevelType w:val="hybridMultilevel"/>
    <w:tmpl w:val="198450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532DC8"/>
    <w:multiLevelType w:val="hybridMultilevel"/>
    <w:tmpl w:val="6FD021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ABC2DD32">
      <w:start w:val="1"/>
      <w:numFmt w:val="lowerRoman"/>
      <w:lvlText w:val="%3."/>
      <w:lvlJc w:val="right"/>
      <w:pPr>
        <w:ind w:left="2160" w:hanging="180"/>
      </w:pPr>
      <w:rPr>
        <w:b w:val="0"/>
        <w:bCs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D76606"/>
    <w:multiLevelType w:val="hybridMultilevel"/>
    <w:tmpl w:val="83F24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8590F"/>
    <w:multiLevelType w:val="hybridMultilevel"/>
    <w:tmpl w:val="AEB4AD40"/>
    <w:lvl w:ilvl="0" w:tplc="14E6F98A">
      <w:start w:val="5"/>
      <w:numFmt w:val="bullet"/>
      <w:lvlText w:val="-"/>
      <w:lvlJc w:val="left"/>
      <w:pPr>
        <w:ind w:left="720" w:hanging="360"/>
      </w:pPr>
      <w:rPr>
        <w:rFonts w:ascii="Arial" w:eastAsiaTheme="minorHAnsi"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6"/>
    <w:multiLevelType w:val="hybridMultilevel"/>
    <w:tmpl w:val="DE969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D0B4D"/>
    <w:multiLevelType w:val="multilevel"/>
    <w:tmpl w:val="2D2EC604"/>
    <w:lvl w:ilvl="0">
      <w:start w:val="1"/>
      <w:numFmt w:val="decimal"/>
      <w:pStyle w:val="N4WTableofContents"/>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9B5A10"/>
    <w:multiLevelType w:val="multilevel"/>
    <w:tmpl w:val="986ABA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4917F34"/>
    <w:multiLevelType w:val="hybridMultilevel"/>
    <w:tmpl w:val="8610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E21766"/>
    <w:multiLevelType w:val="hybridMultilevel"/>
    <w:tmpl w:val="CA6039F0"/>
    <w:lvl w:ilvl="0" w:tplc="F3746BF8">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B0520F"/>
    <w:multiLevelType w:val="hybridMultilevel"/>
    <w:tmpl w:val="A1F48E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365EB7"/>
    <w:multiLevelType w:val="hybridMultilevel"/>
    <w:tmpl w:val="DE588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3D5037"/>
    <w:multiLevelType w:val="hybridMultilevel"/>
    <w:tmpl w:val="1E1C8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BC52EF"/>
    <w:multiLevelType w:val="hybridMultilevel"/>
    <w:tmpl w:val="1584C6BA"/>
    <w:lvl w:ilvl="0" w:tplc="04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6" w15:restartNumberingAfterBreak="0">
    <w:nsid w:val="362F6DC8"/>
    <w:multiLevelType w:val="multilevel"/>
    <w:tmpl w:val="9F4EF82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30141B6"/>
    <w:multiLevelType w:val="hybridMultilevel"/>
    <w:tmpl w:val="65DAC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A07E06"/>
    <w:multiLevelType w:val="multilevel"/>
    <w:tmpl w:val="757A65C2"/>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bullet"/>
      <w:lvlText w:val=""/>
      <w:lvlJc w:val="left"/>
      <w:pPr>
        <w:ind w:left="2520" w:hanging="360"/>
      </w:pPr>
      <w:rPr>
        <w:rFonts w:ascii="Symbol" w:hAnsi="Symbol" w:hint="default"/>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62A76DE"/>
    <w:multiLevelType w:val="hybridMultilevel"/>
    <w:tmpl w:val="2DFC794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9637B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A935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EB673F8"/>
    <w:multiLevelType w:val="hybridMultilevel"/>
    <w:tmpl w:val="78281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3D7279"/>
    <w:multiLevelType w:val="hybridMultilevel"/>
    <w:tmpl w:val="B4908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E4645E"/>
    <w:multiLevelType w:val="hybridMultilevel"/>
    <w:tmpl w:val="91A62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B86A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FD162E"/>
    <w:multiLevelType w:val="multilevel"/>
    <w:tmpl w:val="C2E6906A"/>
    <w:lvl w:ilvl="0">
      <w:start w:val="1"/>
      <w:numFmt w:val="decimal"/>
      <w:lvlText w:val="%1"/>
      <w:lvlJc w:val="left"/>
      <w:pPr>
        <w:ind w:left="432" w:hanging="432"/>
      </w:pPr>
      <w:rPr>
        <w:rFonts w:ascii="Franklin Gothic Book" w:hAnsi="Franklin Gothic Book" w:hint="default"/>
        <w:b/>
        <w:i w:val="0"/>
      </w:rPr>
    </w:lvl>
    <w:lvl w:ilvl="1">
      <w:start w:val="1"/>
      <w:numFmt w:val="decimal"/>
      <w:lvlText w:val="%1.%2"/>
      <w:lvlJc w:val="left"/>
      <w:pPr>
        <w:ind w:left="576" w:hanging="576"/>
      </w:pPr>
      <w:rPr>
        <w:rFonts w:ascii="Franklin Gothic Book" w:hAnsi="Franklin Gothic Book" w:hint="default"/>
        <w:b/>
        <w:i w:val="0"/>
      </w:rPr>
    </w:lvl>
    <w:lvl w:ilvl="2">
      <w:start w:val="1"/>
      <w:numFmt w:val="decimal"/>
      <w:lvlText w:val="%1.%2.%3"/>
      <w:lvlJc w:val="left"/>
      <w:pPr>
        <w:ind w:left="720" w:hanging="720"/>
      </w:pPr>
      <w:rPr>
        <w:rFonts w:ascii="Franklin Gothic Book" w:hAnsi="Franklin Gothic Book" w:hint="default"/>
        <w:b/>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91920670">
    <w:abstractNumId w:val="26"/>
  </w:num>
  <w:num w:numId="2" w16cid:durableId="953438578">
    <w:abstractNumId w:val="9"/>
  </w:num>
  <w:num w:numId="3" w16cid:durableId="416756192">
    <w:abstractNumId w:val="15"/>
  </w:num>
  <w:num w:numId="4" w16cid:durableId="1747726195">
    <w:abstractNumId w:val="8"/>
  </w:num>
  <w:num w:numId="5" w16cid:durableId="437143243">
    <w:abstractNumId w:val="14"/>
  </w:num>
  <w:num w:numId="6" w16cid:durableId="43994020">
    <w:abstractNumId w:val="4"/>
  </w:num>
  <w:num w:numId="7" w16cid:durableId="670370869">
    <w:abstractNumId w:val="24"/>
  </w:num>
  <w:num w:numId="8" w16cid:durableId="1349789980">
    <w:abstractNumId w:val="3"/>
  </w:num>
  <w:num w:numId="9" w16cid:durableId="935556740">
    <w:abstractNumId w:val="13"/>
  </w:num>
  <w:num w:numId="10" w16cid:durableId="666831089">
    <w:abstractNumId w:val="4"/>
    <w:lvlOverride w:ilvl="0">
      <w:lvl w:ilvl="0" w:tplc="0809000F">
        <w:start w:val="1"/>
        <w:numFmt w:val="lowerLetter"/>
        <w:lvlText w:val="%1."/>
        <w:lvlJc w:val="left"/>
        <w:pPr>
          <w:ind w:left="1440" w:hanging="360"/>
        </w:pPr>
        <w:rPr>
          <w:rFonts w:hint="default"/>
        </w:rPr>
      </w:lvl>
    </w:lvlOverride>
    <w:lvlOverride w:ilvl="1">
      <w:lvl w:ilvl="1" w:tplc="08090019">
        <w:start w:val="1"/>
        <w:numFmt w:val="lowerLetter"/>
        <w:lvlText w:val="%2."/>
        <w:lvlJc w:val="left"/>
        <w:pPr>
          <w:ind w:left="1440" w:hanging="360"/>
        </w:pPr>
      </w:lvl>
    </w:lvlOverride>
    <w:lvlOverride w:ilvl="2">
      <w:lvl w:ilvl="2" w:tplc="ABC2DD32"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1" w16cid:durableId="1773238671">
    <w:abstractNumId w:val="4"/>
    <w:lvlOverride w:ilvl="0">
      <w:lvl w:ilvl="0" w:tplc="0809000F">
        <w:start w:val="1"/>
        <w:numFmt w:val="lowerLetter"/>
        <w:lvlText w:val="%1."/>
        <w:lvlJc w:val="left"/>
        <w:pPr>
          <w:ind w:left="1440" w:hanging="360"/>
        </w:pPr>
        <w:rPr>
          <w:rFonts w:hint="default"/>
        </w:rPr>
      </w:lvl>
    </w:lvlOverride>
    <w:lvlOverride w:ilvl="1">
      <w:lvl w:ilvl="1" w:tplc="08090019">
        <w:start w:val="1"/>
        <w:numFmt w:val="lowerLetter"/>
        <w:lvlText w:val="%2."/>
        <w:lvlJc w:val="left"/>
        <w:pPr>
          <w:ind w:left="1440" w:hanging="360"/>
        </w:pPr>
      </w:lvl>
    </w:lvlOverride>
    <w:lvlOverride w:ilvl="2">
      <w:lvl w:ilvl="2" w:tplc="ABC2DD32"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2" w16cid:durableId="1643804253">
    <w:abstractNumId w:val="4"/>
    <w:lvlOverride w:ilvl="0">
      <w:lvl w:ilvl="0" w:tplc="0809000F">
        <w:start w:val="1"/>
        <w:numFmt w:val="lowerLetter"/>
        <w:lvlText w:val="%1."/>
        <w:lvlJc w:val="left"/>
        <w:pPr>
          <w:ind w:left="1440" w:hanging="360"/>
        </w:pPr>
        <w:rPr>
          <w:rFonts w:hint="default"/>
        </w:rPr>
      </w:lvl>
    </w:lvlOverride>
    <w:lvlOverride w:ilvl="1">
      <w:lvl w:ilvl="1" w:tplc="08090019">
        <w:start w:val="1"/>
        <w:numFmt w:val="lowerLetter"/>
        <w:lvlText w:val="%2."/>
        <w:lvlJc w:val="left"/>
        <w:pPr>
          <w:ind w:left="1440" w:hanging="360"/>
        </w:pPr>
      </w:lvl>
    </w:lvlOverride>
    <w:lvlOverride w:ilvl="2">
      <w:lvl w:ilvl="2" w:tplc="ABC2DD32"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3" w16cid:durableId="519390525">
    <w:abstractNumId w:val="2"/>
  </w:num>
  <w:num w:numId="14" w16cid:durableId="1944846372">
    <w:abstractNumId w:val="12"/>
  </w:num>
  <w:num w:numId="15" w16cid:durableId="919486556">
    <w:abstractNumId w:val="17"/>
  </w:num>
  <w:num w:numId="16" w16cid:durableId="848177895">
    <w:abstractNumId w:val="19"/>
  </w:num>
  <w:num w:numId="17" w16cid:durableId="1474444453">
    <w:abstractNumId w:val="11"/>
  </w:num>
  <w:num w:numId="18" w16cid:durableId="1547715800">
    <w:abstractNumId w:val="23"/>
  </w:num>
  <w:num w:numId="19" w16cid:durableId="1083575129">
    <w:abstractNumId w:val="5"/>
  </w:num>
  <w:num w:numId="20" w16cid:durableId="1451701362">
    <w:abstractNumId w:val="18"/>
  </w:num>
  <w:num w:numId="21" w16cid:durableId="1947034011">
    <w:abstractNumId w:val="22"/>
  </w:num>
  <w:num w:numId="22" w16cid:durableId="1319580608">
    <w:abstractNumId w:val="7"/>
  </w:num>
  <w:num w:numId="23" w16cid:durableId="222721919">
    <w:abstractNumId w:val="10"/>
  </w:num>
  <w:num w:numId="24" w16cid:durableId="1528593619">
    <w:abstractNumId w:val="16"/>
  </w:num>
  <w:num w:numId="25" w16cid:durableId="237180124">
    <w:abstractNumId w:val="25"/>
  </w:num>
  <w:num w:numId="26" w16cid:durableId="531848077">
    <w:abstractNumId w:val="0"/>
  </w:num>
  <w:num w:numId="27" w16cid:durableId="1905141370">
    <w:abstractNumId w:val="21"/>
  </w:num>
  <w:num w:numId="28" w16cid:durableId="2034652143">
    <w:abstractNumId w:val="20"/>
  </w:num>
  <w:num w:numId="29" w16cid:durableId="387530926">
    <w:abstractNumId w:val="1"/>
  </w:num>
  <w:num w:numId="30" w16cid:durableId="20120216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hyphenationZone w:val="425"/>
  <w:defaultTableStyle w:val="GridTable1Ligh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888"/>
    <w:rsid w:val="00001EB5"/>
    <w:rsid w:val="00002EE8"/>
    <w:rsid w:val="000042B6"/>
    <w:rsid w:val="00006936"/>
    <w:rsid w:val="00007F71"/>
    <w:rsid w:val="0001012E"/>
    <w:rsid w:val="00010FD2"/>
    <w:rsid w:val="0001171B"/>
    <w:rsid w:val="000133E3"/>
    <w:rsid w:val="0001469E"/>
    <w:rsid w:val="00015313"/>
    <w:rsid w:val="00015AF3"/>
    <w:rsid w:val="0002106F"/>
    <w:rsid w:val="00021B92"/>
    <w:rsid w:val="000246F9"/>
    <w:rsid w:val="00027C79"/>
    <w:rsid w:val="00033B00"/>
    <w:rsid w:val="00036C14"/>
    <w:rsid w:val="0003781E"/>
    <w:rsid w:val="00041905"/>
    <w:rsid w:val="00046523"/>
    <w:rsid w:val="00052450"/>
    <w:rsid w:val="00055342"/>
    <w:rsid w:val="000578E5"/>
    <w:rsid w:val="000600E1"/>
    <w:rsid w:val="00067A7D"/>
    <w:rsid w:val="000720D7"/>
    <w:rsid w:val="00076FB5"/>
    <w:rsid w:val="00081DE9"/>
    <w:rsid w:val="000852CD"/>
    <w:rsid w:val="00086108"/>
    <w:rsid w:val="00090FE5"/>
    <w:rsid w:val="00091A71"/>
    <w:rsid w:val="00093793"/>
    <w:rsid w:val="00093D07"/>
    <w:rsid w:val="000948DD"/>
    <w:rsid w:val="000960BD"/>
    <w:rsid w:val="00097325"/>
    <w:rsid w:val="000975D8"/>
    <w:rsid w:val="000A08B8"/>
    <w:rsid w:val="000A1A02"/>
    <w:rsid w:val="000A4791"/>
    <w:rsid w:val="000A5777"/>
    <w:rsid w:val="000B38F0"/>
    <w:rsid w:val="000B38F8"/>
    <w:rsid w:val="000B6203"/>
    <w:rsid w:val="000B6FA4"/>
    <w:rsid w:val="000B7CB3"/>
    <w:rsid w:val="000C0646"/>
    <w:rsid w:val="000C1E41"/>
    <w:rsid w:val="000C35FB"/>
    <w:rsid w:val="000C3957"/>
    <w:rsid w:val="000C4218"/>
    <w:rsid w:val="000C4F57"/>
    <w:rsid w:val="000D12EC"/>
    <w:rsid w:val="000D13EC"/>
    <w:rsid w:val="000D1585"/>
    <w:rsid w:val="000D2ED1"/>
    <w:rsid w:val="000D3553"/>
    <w:rsid w:val="000D46A4"/>
    <w:rsid w:val="000D5F29"/>
    <w:rsid w:val="000D7837"/>
    <w:rsid w:val="000E0CCA"/>
    <w:rsid w:val="000E4812"/>
    <w:rsid w:val="000E4A76"/>
    <w:rsid w:val="000E72F5"/>
    <w:rsid w:val="000F70B1"/>
    <w:rsid w:val="001030AD"/>
    <w:rsid w:val="00105BDB"/>
    <w:rsid w:val="00105DC4"/>
    <w:rsid w:val="00111A7A"/>
    <w:rsid w:val="00113093"/>
    <w:rsid w:val="0011381F"/>
    <w:rsid w:val="0012176C"/>
    <w:rsid w:val="00122C4B"/>
    <w:rsid w:val="00122E23"/>
    <w:rsid w:val="0012428E"/>
    <w:rsid w:val="001243CA"/>
    <w:rsid w:val="00124D4D"/>
    <w:rsid w:val="0012701A"/>
    <w:rsid w:val="00131B8B"/>
    <w:rsid w:val="00132589"/>
    <w:rsid w:val="00136BA3"/>
    <w:rsid w:val="00140555"/>
    <w:rsid w:val="00141186"/>
    <w:rsid w:val="00143AF1"/>
    <w:rsid w:val="001454B9"/>
    <w:rsid w:val="001461CB"/>
    <w:rsid w:val="00147F75"/>
    <w:rsid w:val="0015177C"/>
    <w:rsid w:val="00152009"/>
    <w:rsid w:val="00152EDE"/>
    <w:rsid w:val="0015336E"/>
    <w:rsid w:val="001539C0"/>
    <w:rsid w:val="001575BF"/>
    <w:rsid w:val="00157FF5"/>
    <w:rsid w:val="00161550"/>
    <w:rsid w:val="00161D13"/>
    <w:rsid w:val="00170325"/>
    <w:rsid w:val="00172029"/>
    <w:rsid w:val="00174515"/>
    <w:rsid w:val="00174655"/>
    <w:rsid w:val="00177C78"/>
    <w:rsid w:val="00177DE8"/>
    <w:rsid w:val="00180D22"/>
    <w:rsid w:val="00183288"/>
    <w:rsid w:val="00190A24"/>
    <w:rsid w:val="00191086"/>
    <w:rsid w:val="00191497"/>
    <w:rsid w:val="00191D36"/>
    <w:rsid w:val="00195566"/>
    <w:rsid w:val="001963C8"/>
    <w:rsid w:val="00196D2C"/>
    <w:rsid w:val="001A5032"/>
    <w:rsid w:val="001A6409"/>
    <w:rsid w:val="001A673D"/>
    <w:rsid w:val="001C1641"/>
    <w:rsid w:val="001C54EE"/>
    <w:rsid w:val="001E0052"/>
    <w:rsid w:val="001E10DB"/>
    <w:rsid w:val="001E34F2"/>
    <w:rsid w:val="001E6551"/>
    <w:rsid w:val="001E6E5C"/>
    <w:rsid w:val="001F4618"/>
    <w:rsid w:val="001F65A5"/>
    <w:rsid w:val="001F6B51"/>
    <w:rsid w:val="00200B3D"/>
    <w:rsid w:val="00200F6C"/>
    <w:rsid w:val="002025E3"/>
    <w:rsid w:val="002105D6"/>
    <w:rsid w:val="00215C9E"/>
    <w:rsid w:val="00216EF1"/>
    <w:rsid w:val="00217A55"/>
    <w:rsid w:val="00220A2E"/>
    <w:rsid w:val="00222B73"/>
    <w:rsid w:val="00225E10"/>
    <w:rsid w:val="00233FE5"/>
    <w:rsid w:val="00236A34"/>
    <w:rsid w:val="002403AD"/>
    <w:rsid w:val="002416D0"/>
    <w:rsid w:val="002443B0"/>
    <w:rsid w:val="00247114"/>
    <w:rsid w:val="002554E1"/>
    <w:rsid w:val="00255C8F"/>
    <w:rsid w:val="00256C75"/>
    <w:rsid w:val="00266587"/>
    <w:rsid w:val="0027288F"/>
    <w:rsid w:val="00274D53"/>
    <w:rsid w:val="00275CCE"/>
    <w:rsid w:val="00276EDF"/>
    <w:rsid w:val="0027740A"/>
    <w:rsid w:val="00286D1D"/>
    <w:rsid w:val="00293D0A"/>
    <w:rsid w:val="00293DB1"/>
    <w:rsid w:val="002A2388"/>
    <w:rsid w:val="002A2641"/>
    <w:rsid w:val="002A61EC"/>
    <w:rsid w:val="002A7532"/>
    <w:rsid w:val="002A7638"/>
    <w:rsid w:val="002B311D"/>
    <w:rsid w:val="002B48EE"/>
    <w:rsid w:val="002B7A73"/>
    <w:rsid w:val="002C5027"/>
    <w:rsid w:val="002C663A"/>
    <w:rsid w:val="002C6DBF"/>
    <w:rsid w:val="002C7EDB"/>
    <w:rsid w:val="002D4042"/>
    <w:rsid w:val="002D495B"/>
    <w:rsid w:val="002D5ACB"/>
    <w:rsid w:val="002F0E93"/>
    <w:rsid w:val="002F1174"/>
    <w:rsid w:val="002F329A"/>
    <w:rsid w:val="002F6F51"/>
    <w:rsid w:val="00304E04"/>
    <w:rsid w:val="00311386"/>
    <w:rsid w:val="003129BE"/>
    <w:rsid w:val="00325EBE"/>
    <w:rsid w:val="00326119"/>
    <w:rsid w:val="003333AB"/>
    <w:rsid w:val="00335F2F"/>
    <w:rsid w:val="00342DFE"/>
    <w:rsid w:val="0034336F"/>
    <w:rsid w:val="003456A7"/>
    <w:rsid w:val="003457F7"/>
    <w:rsid w:val="00352EB9"/>
    <w:rsid w:val="003635AA"/>
    <w:rsid w:val="00370F63"/>
    <w:rsid w:val="0037260A"/>
    <w:rsid w:val="003819A5"/>
    <w:rsid w:val="00382D04"/>
    <w:rsid w:val="00386190"/>
    <w:rsid w:val="0038799A"/>
    <w:rsid w:val="003918B1"/>
    <w:rsid w:val="00395DDA"/>
    <w:rsid w:val="003A2271"/>
    <w:rsid w:val="003A7846"/>
    <w:rsid w:val="003B186F"/>
    <w:rsid w:val="003B1BAD"/>
    <w:rsid w:val="003B250D"/>
    <w:rsid w:val="003B3BEC"/>
    <w:rsid w:val="003B4CC5"/>
    <w:rsid w:val="003B573B"/>
    <w:rsid w:val="003B7926"/>
    <w:rsid w:val="003C3B77"/>
    <w:rsid w:val="003D2CAE"/>
    <w:rsid w:val="003E0AEE"/>
    <w:rsid w:val="003E1E26"/>
    <w:rsid w:val="003E4E68"/>
    <w:rsid w:val="003E55BB"/>
    <w:rsid w:val="003F02AD"/>
    <w:rsid w:val="003F400A"/>
    <w:rsid w:val="003F4E03"/>
    <w:rsid w:val="003F6CFD"/>
    <w:rsid w:val="003F6D57"/>
    <w:rsid w:val="003F7F66"/>
    <w:rsid w:val="00403E9B"/>
    <w:rsid w:val="00410117"/>
    <w:rsid w:val="004136D4"/>
    <w:rsid w:val="00414273"/>
    <w:rsid w:val="0042352C"/>
    <w:rsid w:val="0042386B"/>
    <w:rsid w:val="00423D06"/>
    <w:rsid w:val="00425EA0"/>
    <w:rsid w:val="00427B03"/>
    <w:rsid w:val="004323D2"/>
    <w:rsid w:val="00434CBB"/>
    <w:rsid w:val="004424E7"/>
    <w:rsid w:val="004434BC"/>
    <w:rsid w:val="00443A54"/>
    <w:rsid w:val="00446522"/>
    <w:rsid w:val="00447856"/>
    <w:rsid w:val="004502E6"/>
    <w:rsid w:val="00454210"/>
    <w:rsid w:val="004619AB"/>
    <w:rsid w:val="00461DA7"/>
    <w:rsid w:val="00463130"/>
    <w:rsid w:val="0046753D"/>
    <w:rsid w:val="00473980"/>
    <w:rsid w:val="00474413"/>
    <w:rsid w:val="00475988"/>
    <w:rsid w:val="00476EFA"/>
    <w:rsid w:val="004804C7"/>
    <w:rsid w:val="00482C23"/>
    <w:rsid w:val="004830C7"/>
    <w:rsid w:val="00490C0D"/>
    <w:rsid w:val="00496AFE"/>
    <w:rsid w:val="004A3FCF"/>
    <w:rsid w:val="004A6149"/>
    <w:rsid w:val="004B0524"/>
    <w:rsid w:val="004B3D5D"/>
    <w:rsid w:val="004B56D1"/>
    <w:rsid w:val="004B657A"/>
    <w:rsid w:val="004C5EF8"/>
    <w:rsid w:val="004D2D1A"/>
    <w:rsid w:val="004D678C"/>
    <w:rsid w:val="004D6C03"/>
    <w:rsid w:val="004D78C2"/>
    <w:rsid w:val="004E0E91"/>
    <w:rsid w:val="004E6319"/>
    <w:rsid w:val="004E740F"/>
    <w:rsid w:val="004F4781"/>
    <w:rsid w:val="004F4EDD"/>
    <w:rsid w:val="004F538E"/>
    <w:rsid w:val="00506072"/>
    <w:rsid w:val="00507CFB"/>
    <w:rsid w:val="005130A6"/>
    <w:rsid w:val="005141D5"/>
    <w:rsid w:val="005146E9"/>
    <w:rsid w:val="0052304A"/>
    <w:rsid w:val="005235EB"/>
    <w:rsid w:val="00525FE2"/>
    <w:rsid w:val="00527C41"/>
    <w:rsid w:val="005301D1"/>
    <w:rsid w:val="00532655"/>
    <w:rsid w:val="00534939"/>
    <w:rsid w:val="00535A9D"/>
    <w:rsid w:val="00536FC7"/>
    <w:rsid w:val="00541333"/>
    <w:rsid w:val="00541C02"/>
    <w:rsid w:val="00542E78"/>
    <w:rsid w:val="00542ECE"/>
    <w:rsid w:val="005505B4"/>
    <w:rsid w:val="00552509"/>
    <w:rsid w:val="00556E2B"/>
    <w:rsid w:val="005575DB"/>
    <w:rsid w:val="0056111A"/>
    <w:rsid w:val="00561CFD"/>
    <w:rsid w:val="005645EE"/>
    <w:rsid w:val="00567582"/>
    <w:rsid w:val="00570243"/>
    <w:rsid w:val="005702C3"/>
    <w:rsid w:val="00571243"/>
    <w:rsid w:val="0057459C"/>
    <w:rsid w:val="0057499F"/>
    <w:rsid w:val="0057513D"/>
    <w:rsid w:val="00583C5C"/>
    <w:rsid w:val="00584B75"/>
    <w:rsid w:val="00585557"/>
    <w:rsid w:val="0058599F"/>
    <w:rsid w:val="00585D1A"/>
    <w:rsid w:val="00591EF9"/>
    <w:rsid w:val="00595944"/>
    <w:rsid w:val="00595A45"/>
    <w:rsid w:val="00596564"/>
    <w:rsid w:val="005A10F9"/>
    <w:rsid w:val="005A4AF6"/>
    <w:rsid w:val="005A4DC5"/>
    <w:rsid w:val="005B25AC"/>
    <w:rsid w:val="005B25B1"/>
    <w:rsid w:val="005B5B42"/>
    <w:rsid w:val="005B69C4"/>
    <w:rsid w:val="005C27F2"/>
    <w:rsid w:val="005C3054"/>
    <w:rsid w:val="005C5673"/>
    <w:rsid w:val="005C6B9D"/>
    <w:rsid w:val="005C6E9F"/>
    <w:rsid w:val="005D18F3"/>
    <w:rsid w:val="005D28BD"/>
    <w:rsid w:val="005D43D7"/>
    <w:rsid w:val="005D44FF"/>
    <w:rsid w:val="005D6558"/>
    <w:rsid w:val="005D7D64"/>
    <w:rsid w:val="005E196C"/>
    <w:rsid w:val="005E33DD"/>
    <w:rsid w:val="005F38B8"/>
    <w:rsid w:val="005F3F15"/>
    <w:rsid w:val="005F5220"/>
    <w:rsid w:val="005F68D1"/>
    <w:rsid w:val="006013B6"/>
    <w:rsid w:val="00607421"/>
    <w:rsid w:val="006075E2"/>
    <w:rsid w:val="0060797F"/>
    <w:rsid w:val="00612538"/>
    <w:rsid w:val="00612E64"/>
    <w:rsid w:val="00612F6A"/>
    <w:rsid w:val="00613656"/>
    <w:rsid w:val="006150BE"/>
    <w:rsid w:val="00617EDC"/>
    <w:rsid w:val="00620EC4"/>
    <w:rsid w:val="00623B74"/>
    <w:rsid w:val="00625ADF"/>
    <w:rsid w:val="00633280"/>
    <w:rsid w:val="00634049"/>
    <w:rsid w:val="006373A5"/>
    <w:rsid w:val="0064145F"/>
    <w:rsid w:val="00646390"/>
    <w:rsid w:val="00647541"/>
    <w:rsid w:val="006523A5"/>
    <w:rsid w:val="0065242B"/>
    <w:rsid w:val="00663C08"/>
    <w:rsid w:val="00667C95"/>
    <w:rsid w:val="00672277"/>
    <w:rsid w:val="006967FF"/>
    <w:rsid w:val="006A1892"/>
    <w:rsid w:val="006A1E36"/>
    <w:rsid w:val="006B22F7"/>
    <w:rsid w:val="006B3E3F"/>
    <w:rsid w:val="006B4C88"/>
    <w:rsid w:val="006B68F1"/>
    <w:rsid w:val="006C094D"/>
    <w:rsid w:val="006C0BCA"/>
    <w:rsid w:val="006C159A"/>
    <w:rsid w:val="006C356E"/>
    <w:rsid w:val="006C3F19"/>
    <w:rsid w:val="006C50C7"/>
    <w:rsid w:val="006C69EC"/>
    <w:rsid w:val="006D585F"/>
    <w:rsid w:val="006E0306"/>
    <w:rsid w:val="006F2FDB"/>
    <w:rsid w:val="006F5217"/>
    <w:rsid w:val="007008C3"/>
    <w:rsid w:val="00707579"/>
    <w:rsid w:val="00712BF3"/>
    <w:rsid w:val="007207A3"/>
    <w:rsid w:val="00720821"/>
    <w:rsid w:val="00723E32"/>
    <w:rsid w:val="00726DA9"/>
    <w:rsid w:val="00731DF8"/>
    <w:rsid w:val="00733D60"/>
    <w:rsid w:val="007340A1"/>
    <w:rsid w:val="0073556D"/>
    <w:rsid w:val="0073768E"/>
    <w:rsid w:val="0073785A"/>
    <w:rsid w:val="00743967"/>
    <w:rsid w:val="00747EA5"/>
    <w:rsid w:val="00754A3B"/>
    <w:rsid w:val="00754A8E"/>
    <w:rsid w:val="0076234B"/>
    <w:rsid w:val="007623F4"/>
    <w:rsid w:val="007642AC"/>
    <w:rsid w:val="00764F4A"/>
    <w:rsid w:val="00767E1B"/>
    <w:rsid w:val="007736AB"/>
    <w:rsid w:val="00774FE0"/>
    <w:rsid w:val="0077547A"/>
    <w:rsid w:val="0077635E"/>
    <w:rsid w:val="007763B3"/>
    <w:rsid w:val="007810FF"/>
    <w:rsid w:val="00781410"/>
    <w:rsid w:val="0078574A"/>
    <w:rsid w:val="00787047"/>
    <w:rsid w:val="00787A16"/>
    <w:rsid w:val="0079045B"/>
    <w:rsid w:val="00790ABF"/>
    <w:rsid w:val="007925C8"/>
    <w:rsid w:val="00793116"/>
    <w:rsid w:val="00797116"/>
    <w:rsid w:val="007A17F0"/>
    <w:rsid w:val="007A230D"/>
    <w:rsid w:val="007A41BA"/>
    <w:rsid w:val="007A6D5C"/>
    <w:rsid w:val="007B2674"/>
    <w:rsid w:val="007D18C4"/>
    <w:rsid w:val="007D1EDE"/>
    <w:rsid w:val="007D401F"/>
    <w:rsid w:val="007D6982"/>
    <w:rsid w:val="007D78A6"/>
    <w:rsid w:val="007D7CE7"/>
    <w:rsid w:val="007E11D7"/>
    <w:rsid w:val="007E1747"/>
    <w:rsid w:val="007E3090"/>
    <w:rsid w:val="007E4A3B"/>
    <w:rsid w:val="007E5195"/>
    <w:rsid w:val="007E6FCC"/>
    <w:rsid w:val="007E75F5"/>
    <w:rsid w:val="007E77A6"/>
    <w:rsid w:val="007F4A3A"/>
    <w:rsid w:val="008008FF"/>
    <w:rsid w:val="00802C02"/>
    <w:rsid w:val="00802CD4"/>
    <w:rsid w:val="00804D54"/>
    <w:rsid w:val="00806BE1"/>
    <w:rsid w:val="00814245"/>
    <w:rsid w:val="008148D9"/>
    <w:rsid w:val="008179AF"/>
    <w:rsid w:val="00820573"/>
    <w:rsid w:val="00824F78"/>
    <w:rsid w:val="008317D2"/>
    <w:rsid w:val="00832D40"/>
    <w:rsid w:val="00833CA5"/>
    <w:rsid w:val="008375E4"/>
    <w:rsid w:val="00840FF0"/>
    <w:rsid w:val="0085062A"/>
    <w:rsid w:val="0085256C"/>
    <w:rsid w:val="00860AEA"/>
    <w:rsid w:val="00860CDE"/>
    <w:rsid w:val="00862801"/>
    <w:rsid w:val="00863C84"/>
    <w:rsid w:val="0086739E"/>
    <w:rsid w:val="00873E90"/>
    <w:rsid w:val="00876902"/>
    <w:rsid w:val="00880493"/>
    <w:rsid w:val="00887B40"/>
    <w:rsid w:val="00891C6E"/>
    <w:rsid w:val="00896FB8"/>
    <w:rsid w:val="008A063E"/>
    <w:rsid w:val="008A3858"/>
    <w:rsid w:val="008B3B6F"/>
    <w:rsid w:val="008B423E"/>
    <w:rsid w:val="008B77B1"/>
    <w:rsid w:val="008C3A9C"/>
    <w:rsid w:val="008C3CF6"/>
    <w:rsid w:val="008C7038"/>
    <w:rsid w:val="008D7B29"/>
    <w:rsid w:val="008E1DE4"/>
    <w:rsid w:val="008E2187"/>
    <w:rsid w:val="008E2E0F"/>
    <w:rsid w:val="008E38BC"/>
    <w:rsid w:val="008E4B57"/>
    <w:rsid w:val="008F168C"/>
    <w:rsid w:val="008F171B"/>
    <w:rsid w:val="008F6D09"/>
    <w:rsid w:val="008F6DBC"/>
    <w:rsid w:val="008F7689"/>
    <w:rsid w:val="00904DE9"/>
    <w:rsid w:val="00907AC6"/>
    <w:rsid w:val="00915ABE"/>
    <w:rsid w:val="009310F6"/>
    <w:rsid w:val="00931101"/>
    <w:rsid w:val="009330D2"/>
    <w:rsid w:val="00935F23"/>
    <w:rsid w:val="00941BDB"/>
    <w:rsid w:val="00942C76"/>
    <w:rsid w:val="00943AB5"/>
    <w:rsid w:val="00950A93"/>
    <w:rsid w:val="009557A3"/>
    <w:rsid w:val="00961382"/>
    <w:rsid w:val="00963D8B"/>
    <w:rsid w:val="009657BD"/>
    <w:rsid w:val="00966120"/>
    <w:rsid w:val="0097290F"/>
    <w:rsid w:val="0097447B"/>
    <w:rsid w:val="009745AF"/>
    <w:rsid w:val="00977CB6"/>
    <w:rsid w:val="009804AC"/>
    <w:rsid w:val="00983DA4"/>
    <w:rsid w:val="00990BEA"/>
    <w:rsid w:val="00991F36"/>
    <w:rsid w:val="00994E2D"/>
    <w:rsid w:val="009A02C4"/>
    <w:rsid w:val="009A05F2"/>
    <w:rsid w:val="009A6498"/>
    <w:rsid w:val="009A7292"/>
    <w:rsid w:val="009B1843"/>
    <w:rsid w:val="009B685E"/>
    <w:rsid w:val="009B6D8A"/>
    <w:rsid w:val="009B7DFA"/>
    <w:rsid w:val="009C2448"/>
    <w:rsid w:val="009C2986"/>
    <w:rsid w:val="009D07D8"/>
    <w:rsid w:val="009D2084"/>
    <w:rsid w:val="009D50C8"/>
    <w:rsid w:val="009F1BB7"/>
    <w:rsid w:val="009F3B80"/>
    <w:rsid w:val="009F564F"/>
    <w:rsid w:val="00A0647E"/>
    <w:rsid w:val="00A07594"/>
    <w:rsid w:val="00A07973"/>
    <w:rsid w:val="00A110C0"/>
    <w:rsid w:val="00A13171"/>
    <w:rsid w:val="00A21246"/>
    <w:rsid w:val="00A2563C"/>
    <w:rsid w:val="00A3088A"/>
    <w:rsid w:val="00A31F00"/>
    <w:rsid w:val="00A3317B"/>
    <w:rsid w:val="00A37DEC"/>
    <w:rsid w:val="00A408F5"/>
    <w:rsid w:val="00A4101A"/>
    <w:rsid w:val="00A46814"/>
    <w:rsid w:val="00A50A6C"/>
    <w:rsid w:val="00A51A63"/>
    <w:rsid w:val="00A521B2"/>
    <w:rsid w:val="00A538B0"/>
    <w:rsid w:val="00A60319"/>
    <w:rsid w:val="00A64F69"/>
    <w:rsid w:val="00A6635D"/>
    <w:rsid w:val="00A67D62"/>
    <w:rsid w:val="00A730C7"/>
    <w:rsid w:val="00A732A8"/>
    <w:rsid w:val="00A765C2"/>
    <w:rsid w:val="00A76CE7"/>
    <w:rsid w:val="00A80470"/>
    <w:rsid w:val="00A90982"/>
    <w:rsid w:val="00A92C8C"/>
    <w:rsid w:val="00A93894"/>
    <w:rsid w:val="00A95AE9"/>
    <w:rsid w:val="00A95DD3"/>
    <w:rsid w:val="00AA0A25"/>
    <w:rsid w:val="00AA2219"/>
    <w:rsid w:val="00AA580F"/>
    <w:rsid w:val="00AA6FBE"/>
    <w:rsid w:val="00AA7045"/>
    <w:rsid w:val="00AB62F7"/>
    <w:rsid w:val="00AB682A"/>
    <w:rsid w:val="00AC04B0"/>
    <w:rsid w:val="00AC1D03"/>
    <w:rsid w:val="00AD3E54"/>
    <w:rsid w:val="00AD530E"/>
    <w:rsid w:val="00AD5D51"/>
    <w:rsid w:val="00AE2FC9"/>
    <w:rsid w:val="00AF248F"/>
    <w:rsid w:val="00AF3EF8"/>
    <w:rsid w:val="00AF6D8F"/>
    <w:rsid w:val="00B01435"/>
    <w:rsid w:val="00B032AE"/>
    <w:rsid w:val="00B0440C"/>
    <w:rsid w:val="00B04F44"/>
    <w:rsid w:val="00B0633C"/>
    <w:rsid w:val="00B14105"/>
    <w:rsid w:val="00B17D7F"/>
    <w:rsid w:val="00B218F4"/>
    <w:rsid w:val="00B23BF3"/>
    <w:rsid w:val="00B2441E"/>
    <w:rsid w:val="00B245DF"/>
    <w:rsid w:val="00B24C7F"/>
    <w:rsid w:val="00B259F5"/>
    <w:rsid w:val="00B2639F"/>
    <w:rsid w:val="00B304E5"/>
    <w:rsid w:val="00B307EF"/>
    <w:rsid w:val="00B351E2"/>
    <w:rsid w:val="00B36073"/>
    <w:rsid w:val="00B44242"/>
    <w:rsid w:val="00B44E48"/>
    <w:rsid w:val="00B45153"/>
    <w:rsid w:val="00B457B3"/>
    <w:rsid w:val="00B5174D"/>
    <w:rsid w:val="00B5532B"/>
    <w:rsid w:val="00B55A35"/>
    <w:rsid w:val="00B62709"/>
    <w:rsid w:val="00B6581A"/>
    <w:rsid w:val="00B7021B"/>
    <w:rsid w:val="00B70BFF"/>
    <w:rsid w:val="00B71058"/>
    <w:rsid w:val="00B733C7"/>
    <w:rsid w:val="00B73AB7"/>
    <w:rsid w:val="00B755DA"/>
    <w:rsid w:val="00B76172"/>
    <w:rsid w:val="00B91A8B"/>
    <w:rsid w:val="00B96D25"/>
    <w:rsid w:val="00BA080F"/>
    <w:rsid w:val="00BA2809"/>
    <w:rsid w:val="00BA2B16"/>
    <w:rsid w:val="00BA6348"/>
    <w:rsid w:val="00BB3D00"/>
    <w:rsid w:val="00BB4024"/>
    <w:rsid w:val="00BB49BE"/>
    <w:rsid w:val="00BB4ECF"/>
    <w:rsid w:val="00BB6786"/>
    <w:rsid w:val="00BC0BC7"/>
    <w:rsid w:val="00BC22C9"/>
    <w:rsid w:val="00BC2932"/>
    <w:rsid w:val="00BC494A"/>
    <w:rsid w:val="00BD007F"/>
    <w:rsid w:val="00BD2F1E"/>
    <w:rsid w:val="00BD40FC"/>
    <w:rsid w:val="00BD56DA"/>
    <w:rsid w:val="00BE0771"/>
    <w:rsid w:val="00BE2598"/>
    <w:rsid w:val="00BE69CB"/>
    <w:rsid w:val="00BE71BA"/>
    <w:rsid w:val="00BF02C5"/>
    <w:rsid w:val="00BF27C7"/>
    <w:rsid w:val="00BF47AE"/>
    <w:rsid w:val="00BF670A"/>
    <w:rsid w:val="00C05FFD"/>
    <w:rsid w:val="00C210BB"/>
    <w:rsid w:val="00C24882"/>
    <w:rsid w:val="00C255E4"/>
    <w:rsid w:val="00C32A8B"/>
    <w:rsid w:val="00C36BC3"/>
    <w:rsid w:val="00C449CA"/>
    <w:rsid w:val="00C5010B"/>
    <w:rsid w:val="00C53FD9"/>
    <w:rsid w:val="00C55BC8"/>
    <w:rsid w:val="00C56CB6"/>
    <w:rsid w:val="00C626F6"/>
    <w:rsid w:val="00C634D8"/>
    <w:rsid w:val="00C675F4"/>
    <w:rsid w:val="00C67DED"/>
    <w:rsid w:val="00C75B0A"/>
    <w:rsid w:val="00C77CEF"/>
    <w:rsid w:val="00C816F0"/>
    <w:rsid w:val="00C867ED"/>
    <w:rsid w:val="00C93779"/>
    <w:rsid w:val="00C93F31"/>
    <w:rsid w:val="00C953C3"/>
    <w:rsid w:val="00C96077"/>
    <w:rsid w:val="00C96EC1"/>
    <w:rsid w:val="00CA14FE"/>
    <w:rsid w:val="00CA204B"/>
    <w:rsid w:val="00CA6B83"/>
    <w:rsid w:val="00CB32B3"/>
    <w:rsid w:val="00CB3A7C"/>
    <w:rsid w:val="00CB678D"/>
    <w:rsid w:val="00CC0E9C"/>
    <w:rsid w:val="00CC2A5F"/>
    <w:rsid w:val="00CC7A99"/>
    <w:rsid w:val="00CD035C"/>
    <w:rsid w:val="00CD0EDC"/>
    <w:rsid w:val="00CD146E"/>
    <w:rsid w:val="00CD203D"/>
    <w:rsid w:val="00CD2BE4"/>
    <w:rsid w:val="00CD5921"/>
    <w:rsid w:val="00CD757A"/>
    <w:rsid w:val="00CE1D3F"/>
    <w:rsid w:val="00CE28EE"/>
    <w:rsid w:val="00CE4302"/>
    <w:rsid w:val="00CE6329"/>
    <w:rsid w:val="00CE79C6"/>
    <w:rsid w:val="00D0316C"/>
    <w:rsid w:val="00D035B9"/>
    <w:rsid w:val="00D0442E"/>
    <w:rsid w:val="00D04E87"/>
    <w:rsid w:val="00D10BE4"/>
    <w:rsid w:val="00D1121B"/>
    <w:rsid w:val="00D22C01"/>
    <w:rsid w:val="00D23B23"/>
    <w:rsid w:val="00D27923"/>
    <w:rsid w:val="00D30AD7"/>
    <w:rsid w:val="00D3271C"/>
    <w:rsid w:val="00D34CE6"/>
    <w:rsid w:val="00D34E9F"/>
    <w:rsid w:val="00D36073"/>
    <w:rsid w:val="00D42A7B"/>
    <w:rsid w:val="00D43888"/>
    <w:rsid w:val="00D450B5"/>
    <w:rsid w:val="00D45516"/>
    <w:rsid w:val="00D45D89"/>
    <w:rsid w:val="00D5355C"/>
    <w:rsid w:val="00D56276"/>
    <w:rsid w:val="00D60693"/>
    <w:rsid w:val="00D60975"/>
    <w:rsid w:val="00D62177"/>
    <w:rsid w:val="00D6346C"/>
    <w:rsid w:val="00D635B4"/>
    <w:rsid w:val="00D64D85"/>
    <w:rsid w:val="00D65F4F"/>
    <w:rsid w:val="00D66323"/>
    <w:rsid w:val="00D67000"/>
    <w:rsid w:val="00D70772"/>
    <w:rsid w:val="00D729F0"/>
    <w:rsid w:val="00D72A66"/>
    <w:rsid w:val="00D75B60"/>
    <w:rsid w:val="00D829EF"/>
    <w:rsid w:val="00D82B4E"/>
    <w:rsid w:val="00D83B82"/>
    <w:rsid w:val="00D8723D"/>
    <w:rsid w:val="00D8751F"/>
    <w:rsid w:val="00D87F30"/>
    <w:rsid w:val="00D9370C"/>
    <w:rsid w:val="00D9408E"/>
    <w:rsid w:val="00D95CDB"/>
    <w:rsid w:val="00D97C13"/>
    <w:rsid w:val="00DA0272"/>
    <w:rsid w:val="00DA3128"/>
    <w:rsid w:val="00DA49CD"/>
    <w:rsid w:val="00DA658E"/>
    <w:rsid w:val="00DA7A23"/>
    <w:rsid w:val="00DB1A6E"/>
    <w:rsid w:val="00DB1F7C"/>
    <w:rsid w:val="00DB244D"/>
    <w:rsid w:val="00DB491A"/>
    <w:rsid w:val="00DC0500"/>
    <w:rsid w:val="00DC183A"/>
    <w:rsid w:val="00DC1D12"/>
    <w:rsid w:val="00DC34BF"/>
    <w:rsid w:val="00DC7F16"/>
    <w:rsid w:val="00DD6A79"/>
    <w:rsid w:val="00DD7474"/>
    <w:rsid w:val="00DE2FEF"/>
    <w:rsid w:val="00DE33F6"/>
    <w:rsid w:val="00DE616B"/>
    <w:rsid w:val="00DF0904"/>
    <w:rsid w:val="00DF2B16"/>
    <w:rsid w:val="00DF3178"/>
    <w:rsid w:val="00E046B2"/>
    <w:rsid w:val="00E07318"/>
    <w:rsid w:val="00E156DB"/>
    <w:rsid w:val="00E228D1"/>
    <w:rsid w:val="00E26CE4"/>
    <w:rsid w:val="00E33FF5"/>
    <w:rsid w:val="00E34070"/>
    <w:rsid w:val="00E35870"/>
    <w:rsid w:val="00E36336"/>
    <w:rsid w:val="00E3730E"/>
    <w:rsid w:val="00E3759B"/>
    <w:rsid w:val="00E43FD6"/>
    <w:rsid w:val="00E44545"/>
    <w:rsid w:val="00E54A4B"/>
    <w:rsid w:val="00E55108"/>
    <w:rsid w:val="00E55638"/>
    <w:rsid w:val="00E6107F"/>
    <w:rsid w:val="00E61C5D"/>
    <w:rsid w:val="00E63278"/>
    <w:rsid w:val="00E646A8"/>
    <w:rsid w:val="00E6766C"/>
    <w:rsid w:val="00E7125B"/>
    <w:rsid w:val="00E745FB"/>
    <w:rsid w:val="00E7492D"/>
    <w:rsid w:val="00E75C50"/>
    <w:rsid w:val="00E77FB4"/>
    <w:rsid w:val="00E81BDD"/>
    <w:rsid w:val="00E81BF0"/>
    <w:rsid w:val="00E85290"/>
    <w:rsid w:val="00E852D5"/>
    <w:rsid w:val="00E8538F"/>
    <w:rsid w:val="00E854A3"/>
    <w:rsid w:val="00E87881"/>
    <w:rsid w:val="00E9533E"/>
    <w:rsid w:val="00E953BE"/>
    <w:rsid w:val="00EB0295"/>
    <w:rsid w:val="00EB02FF"/>
    <w:rsid w:val="00EB088D"/>
    <w:rsid w:val="00EB1A57"/>
    <w:rsid w:val="00EC4550"/>
    <w:rsid w:val="00ED3FF8"/>
    <w:rsid w:val="00ED45B9"/>
    <w:rsid w:val="00ED5D8D"/>
    <w:rsid w:val="00ED7D44"/>
    <w:rsid w:val="00EE0FE0"/>
    <w:rsid w:val="00EE19A9"/>
    <w:rsid w:val="00EE2886"/>
    <w:rsid w:val="00EE2A62"/>
    <w:rsid w:val="00EE700F"/>
    <w:rsid w:val="00EF0563"/>
    <w:rsid w:val="00EF1844"/>
    <w:rsid w:val="00EF73E0"/>
    <w:rsid w:val="00EF7970"/>
    <w:rsid w:val="00F029DE"/>
    <w:rsid w:val="00F06EF6"/>
    <w:rsid w:val="00F12399"/>
    <w:rsid w:val="00F1418F"/>
    <w:rsid w:val="00F24BD2"/>
    <w:rsid w:val="00F24E8F"/>
    <w:rsid w:val="00F3005F"/>
    <w:rsid w:val="00F30676"/>
    <w:rsid w:val="00F37146"/>
    <w:rsid w:val="00F403A4"/>
    <w:rsid w:val="00F42BC2"/>
    <w:rsid w:val="00F43E9A"/>
    <w:rsid w:val="00F44CF1"/>
    <w:rsid w:val="00F514DA"/>
    <w:rsid w:val="00F57D85"/>
    <w:rsid w:val="00F6008A"/>
    <w:rsid w:val="00F67834"/>
    <w:rsid w:val="00F81D0F"/>
    <w:rsid w:val="00F92DAF"/>
    <w:rsid w:val="00FA7431"/>
    <w:rsid w:val="00FB2894"/>
    <w:rsid w:val="00FB5070"/>
    <w:rsid w:val="00FB6408"/>
    <w:rsid w:val="00FB6658"/>
    <w:rsid w:val="00FC01FA"/>
    <w:rsid w:val="00FC31E7"/>
    <w:rsid w:val="00FC48AC"/>
    <w:rsid w:val="00FC6E93"/>
    <w:rsid w:val="00FD0179"/>
    <w:rsid w:val="00FD03EC"/>
    <w:rsid w:val="00FD17BD"/>
    <w:rsid w:val="00FE3787"/>
    <w:rsid w:val="00FE7BAA"/>
    <w:rsid w:val="00FF14D2"/>
    <w:rsid w:val="00FF177C"/>
    <w:rsid w:val="00FF6F8B"/>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9FAD1"/>
  <w15:chartTrackingRefBased/>
  <w15:docId w15:val="{B618A0C1-D4BA-4EED-A20B-2F28063DA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Quire Sans" w:eastAsiaTheme="minorHAnsi" w:hAnsi="Quire Sans" w:cs="Times New Roman (Body CS)"/>
        <w:color w:val="4B4B54" w:themeColor="text1"/>
        <w:szCs w:val="22"/>
        <w:lang w:val="en-ZA"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B74"/>
    <w:rPr>
      <w:rFonts w:asciiTheme="minorHAnsi" w:eastAsiaTheme="minorEastAsia" w:hAnsiTheme="minorHAnsi"/>
      <w:sz w:val="22"/>
    </w:rPr>
  </w:style>
  <w:style w:type="paragraph" w:styleId="Heading1">
    <w:name w:val="heading 1"/>
    <w:basedOn w:val="Normal"/>
    <w:next w:val="Normal"/>
    <w:link w:val="Heading1Char"/>
    <w:uiPriority w:val="1"/>
    <w:qFormat/>
    <w:rsid w:val="001F4618"/>
    <w:pPr>
      <w:keepNext/>
      <w:keepLines/>
      <w:pageBreakBefore/>
      <w:numPr>
        <w:numId w:val="20"/>
      </w:numPr>
      <w:spacing w:before="240" w:line="360" w:lineRule="auto"/>
      <w:outlineLvl w:val="0"/>
    </w:pPr>
    <w:rPr>
      <w:rFonts w:eastAsiaTheme="majorEastAsia" w:cstheme="majorBidi"/>
      <w:b/>
      <w:sz w:val="40"/>
      <w:szCs w:val="32"/>
    </w:rPr>
  </w:style>
  <w:style w:type="paragraph" w:styleId="Heading2">
    <w:name w:val="heading 2"/>
    <w:basedOn w:val="Subtitle"/>
    <w:next w:val="Subtitle"/>
    <w:link w:val="Heading2Char"/>
    <w:uiPriority w:val="1"/>
    <w:qFormat/>
    <w:rsid w:val="001F4618"/>
    <w:pPr>
      <w:keepNext/>
      <w:keepLines/>
      <w:numPr>
        <w:ilvl w:val="0"/>
      </w:numPr>
      <w:pBdr>
        <w:top w:val="single" w:sz="2" w:space="10" w:color="2EC3ED" w:themeColor="text2"/>
      </w:pBdr>
      <w:spacing w:before="360" w:after="120" w:line="360" w:lineRule="auto"/>
      <w:ind w:left="1440" w:hanging="360"/>
      <w:outlineLvl w:val="1"/>
    </w:pPr>
    <w:rPr>
      <w:rFonts w:ascii="Quire Sans" w:eastAsiaTheme="majorEastAsia" w:hAnsi="Quire Sans" w:cs="Franklin Gothic Book"/>
      <w:b w:val="0"/>
      <w:caps/>
      <w:color w:val="2EC3ED" w:themeColor="text2"/>
      <w:spacing w:val="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F4618"/>
    <w:rPr>
      <w:rFonts w:eastAsiaTheme="majorEastAsia" w:cstheme="majorBidi"/>
      <w:b/>
      <w:sz w:val="40"/>
      <w:szCs w:val="32"/>
    </w:rPr>
  </w:style>
  <w:style w:type="character" w:customStyle="1" w:styleId="Heading2Char">
    <w:name w:val="Heading 2 Char"/>
    <w:basedOn w:val="DefaultParagraphFont"/>
    <w:link w:val="Heading2"/>
    <w:uiPriority w:val="1"/>
    <w:rsid w:val="001F4618"/>
    <w:rPr>
      <w:rFonts w:eastAsiaTheme="majorEastAsia" w:cs="Franklin Gothic Book"/>
      <w:b/>
      <w:caps/>
      <w:color w:val="2EC3ED" w:themeColor="text2"/>
      <w:sz w:val="28"/>
      <w:szCs w:val="26"/>
    </w:rPr>
  </w:style>
  <w:style w:type="paragraph" w:styleId="Subtitle">
    <w:name w:val="Subtitle"/>
    <w:basedOn w:val="Normal"/>
    <w:next w:val="Normal"/>
    <w:link w:val="SubtitleChar"/>
    <w:uiPriority w:val="11"/>
    <w:qFormat/>
    <w:rsid w:val="00E55108"/>
    <w:pPr>
      <w:numPr>
        <w:ilvl w:val="1"/>
      </w:numPr>
      <w:spacing w:after="160"/>
    </w:pPr>
    <w:rPr>
      <w:rFonts w:cstheme="minorBidi"/>
      <w:b/>
      <w:spacing w:val="15"/>
      <w:sz w:val="32"/>
    </w:rPr>
  </w:style>
  <w:style w:type="character" w:customStyle="1" w:styleId="SubtitleChar">
    <w:name w:val="Subtitle Char"/>
    <w:basedOn w:val="DefaultParagraphFont"/>
    <w:link w:val="Subtitle"/>
    <w:uiPriority w:val="11"/>
    <w:rsid w:val="00E55108"/>
    <w:rPr>
      <w:rFonts w:asciiTheme="minorHAnsi" w:eastAsiaTheme="minorEastAsia" w:hAnsiTheme="minorHAnsi" w:cstheme="minorBidi"/>
      <w:b/>
      <w:spacing w:val="15"/>
      <w:sz w:val="32"/>
    </w:rPr>
  </w:style>
  <w:style w:type="paragraph" w:styleId="Title">
    <w:name w:val="Title"/>
    <w:basedOn w:val="Normal"/>
    <w:next w:val="Normal"/>
    <w:link w:val="TitleChar"/>
    <w:uiPriority w:val="10"/>
    <w:qFormat/>
    <w:rsid w:val="00E55108"/>
    <w:pPr>
      <w:contextualSpacing/>
    </w:pPr>
    <w:rPr>
      <w:rFonts w:ascii="Roboto Slab Light" w:eastAsiaTheme="majorEastAsia" w:hAnsi="Roboto Slab Light" w:cstheme="majorBidi"/>
      <w:spacing w:val="-10"/>
      <w:kern w:val="28"/>
      <w:sz w:val="60"/>
      <w:szCs w:val="56"/>
    </w:rPr>
  </w:style>
  <w:style w:type="character" w:customStyle="1" w:styleId="TitleChar">
    <w:name w:val="Title Char"/>
    <w:basedOn w:val="DefaultParagraphFont"/>
    <w:link w:val="Title"/>
    <w:uiPriority w:val="10"/>
    <w:rsid w:val="00E55108"/>
    <w:rPr>
      <w:rFonts w:ascii="Roboto Slab Light" w:eastAsiaTheme="majorEastAsia" w:hAnsi="Roboto Slab Light" w:cstheme="majorBidi"/>
      <w:spacing w:val="-10"/>
      <w:kern w:val="28"/>
      <w:sz w:val="60"/>
      <w:szCs w:val="56"/>
    </w:rPr>
  </w:style>
  <w:style w:type="paragraph" w:customStyle="1" w:styleId="N4WTitle">
    <w:name w:val="N4W Title"/>
    <w:basedOn w:val="Title"/>
    <w:qFormat/>
    <w:rsid w:val="00D65F4F"/>
    <w:pPr>
      <w:spacing w:after="120"/>
    </w:pPr>
    <w:rPr>
      <w:rFonts w:ascii="Georgia Pro Light" w:hAnsi="Georgia Pro Light"/>
      <w:sz w:val="64"/>
    </w:rPr>
  </w:style>
  <w:style w:type="paragraph" w:customStyle="1" w:styleId="N4WSubtitle">
    <w:name w:val="N4W Subtitle"/>
    <w:basedOn w:val="Subtitle"/>
    <w:qFormat/>
    <w:rsid w:val="00B7021B"/>
    <w:rPr>
      <w:rFonts w:ascii="Arial Nova" w:hAnsi="Arial Nova" w:cs="Times New Roman (Body CS)"/>
      <w:spacing w:val="0"/>
    </w:rPr>
  </w:style>
  <w:style w:type="paragraph" w:customStyle="1" w:styleId="N4WBodycopy">
    <w:name w:val="N4W Body copy"/>
    <w:basedOn w:val="Normal"/>
    <w:qFormat/>
    <w:rsid w:val="00B7021B"/>
    <w:rPr>
      <w:rFonts w:ascii="Arial Nova" w:hAnsi="Arial Nova"/>
    </w:rPr>
  </w:style>
  <w:style w:type="paragraph" w:styleId="Header">
    <w:name w:val="header"/>
    <w:basedOn w:val="Normal"/>
    <w:link w:val="HeaderChar"/>
    <w:uiPriority w:val="99"/>
    <w:unhideWhenUsed/>
    <w:rsid w:val="00A51A63"/>
    <w:pPr>
      <w:tabs>
        <w:tab w:val="center" w:pos="4680"/>
        <w:tab w:val="right" w:pos="9360"/>
      </w:tabs>
    </w:pPr>
  </w:style>
  <w:style w:type="character" w:customStyle="1" w:styleId="HeaderChar">
    <w:name w:val="Header Char"/>
    <w:basedOn w:val="DefaultParagraphFont"/>
    <w:link w:val="Header"/>
    <w:uiPriority w:val="99"/>
    <w:rsid w:val="00A51A63"/>
    <w:rPr>
      <w:rFonts w:asciiTheme="minorHAnsi" w:hAnsiTheme="minorHAnsi"/>
      <w:sz w:val="22"/>
    </w:rPr>
  </w:style>
  <w:style w:type="paragraph" w:styleId="Footer">
    <w:name w:val="footer"/>
    <w:basedOn w:val="Normal"/>
    <w:link w:val="FooterChar"/>
    <w:uiPriority w:val="99"/>
    <w:unhideWhenUsed/>
    <w:rsid w:val="00A51A63"/>
    <w:pPr>
      <w:tabs>
        <w:tab w:val="center" w:pos="4680"/>
        <w:tab w:val="right" w:pos="9360"/>
      </w:tabs>
    </w:pPr>
  </w:style>
  <w:style w:type="character" w:customStyle="1" w:styleId="FooterChar">
    <w:name w:val="Footer Char"/>
    <w:basedOn w:val="DefaultParagraphFont"/>
    <w:link w:val="Footer"/>
    <w:uiPriority w:val="99"/>
    <w:rsid w:val="00A51A63"/>
    <w:rPr>
      <w:rFonts w:asciiTheme="minorHAnsi" w:hAnsiTheme="minorHAnsi"/>
      <w:sz w:val="22"/>
    </w:rPr>
  </w:style>
  <w:style w:type="character" w:styleId="PageNumber">
    <w:name w:val="page number"/>
    <w:basedOn w:val="DefaultParagraphFont"/>
    <w:uiPriority w:val="99"/>
    <w:semiHidden/>
    <w:unhideWhenUsed/>
    <w:rsid w:val="00A51A63"/>
  </w:style>
  <w:style w:type="paragraph" w:customStyle="1" w:styleId="N4WFooter">
    <w:name w:val="N4W Footer"/>
    <w:basedOn w:val="Footer"/>
    <w:qFormat/>
    <w:rsid w:val="00994E2D"/>
    <w:pPr>
      <w:spacing w:before="110"/>
      <w:ind w:left="1134" w:firstLine="357"/>
      <w:jc w:val="right"/>
    </w:pPr>
    <w:rPr>
      <w:rFonts w:ascii="Arial Nova" w:hAnsi="Arial Nova"/>
      <w:b/>
      <w:sz w:val="18"/>
    </w:rPr>
  </w:style>
  <w:style w:type="paragraph" w:customStyle="1" w:styleId="N4WHeading1">
    <w:name w:val="N4W Heading 1"/>
    <w:basedOn w:val="Heading1"/>
    <w:link w:val="N4WHeading1Char"/>
    <w:qFormat/>
    <w:rsid w:val="00F6008A"/>
    <w:pPr>
      <w:pageBreakBefore w:val="0"/>
      <w:spacing w:before="0"/>
      <w:ind w:left="431" w:hanging="431"/>
    </w:pPr>
    <w:rPr>
      <w:rFonts w:ascii="Georgia Pro Light" w:hAnsi="Georgia Pro Light"/>
      <w:b w:val="0"/>
      <w:sz w:val="52"/>
    </w:rPr>
  </w:style>
  <w:style w:type="paragraph" w:customStyle="1" w:styleId="N4WQuotation">
    <w:name w:val="N4W Quotation"/>
    <w:basedOn w:val="N4WTitle"/>
    <w:qFormat/>
    <w:rsid w:val="00617EDC"/>
    <w:rPr>
      <w:sz w:val="36"/>
      <w:lang w:val="en-US"/>
    </w:rPr>
  </w:style>
  <w:style w:type="paragraph" w:customStyle="1" w:styleId="N4WCaptions">
    <w:name w:val="N4W Captions"/>
    <w:basedOn w:val="N4WFooter"/>
    <w:qFormat/>
    <w:rsid w:val="00994E2D"/>
    <w:rPr>
      <w:b w:val="0"/>
    </w:rPr>
  </w:style>
  <w:style w:type="paragraph" w:customStyle="1" w:styleId="N4WHeading2">
    <w:name w:val="N4W Heading 2"/>
    <w:basedOn w:val="N4WHeading1"/>
    <w:qFormat/>
    <w:rsid w:val="00F6008A"/>
    <w:pPr>
      <w:ind w:left="1151"/>
    </w:pPr>
    <w:rPr>
      <w:color w:val="1C94CC" w:themeColor="accent1"/>
      <w:sz w:val="40"/>
    </w:rPr>
  </w:style>
  <w:style w:type="paragraph" w:customStyle="1" w:styleId="N4WHeading3">
    <w:name w:val="N4W Heading 3"/>
    <w:basedOn w:val="N4WHeading2"/>
    <w:qFormat/>
    <w:rsid w:val="00F6008A"/>
    <w:pPr>
      <w:spacing w:before="40"/>
      <w:ind w:left="1871"/>
    </w:pPr>
    <w:rPr>
      <w:rFonts w:ascii="Arial Nova" w:hAnsi="Arial Nova"/>
      <w:b/>
      <w:color w:val="4B4B54" w:themeColor="text1"/>
      <w:sz w:val="32"/>
    </w:rPr>
  </w:style>
  <w:style w:type="table" w:styleId="TableGrid">
    <w:name w:val="Table Grid"/>
    <w:basedOn w:val="TableNormal"/>
    <w:uiPriority w:val="39"/>
    <w:rsid w:val="000B7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B7CB3"/>
    <w:tblPr>
      <w:tblStyleRowBandSize w:val="1"/>
      <w:tblStyleColBandSize w:val="1"/>
      <w:tblBorders>
        <w:top w:val="single" w:sz="4" w:space="0" w:color="B4B4BC" w:themeColor="text1" w:themeTint="66"/>
        <w:left w:val="single" w:sz="4" w:space="0" w:color="B4B4BC" w:themeColor="text1" w:themeTint="66"/>
        <w:bottom w:val="single" w:sz="4" w:space="0" w:color="B4B4BC" w:themeColor="text1" w:themeTint="66"/>
        <w:right w:val="single" w:sz="4" w:space="0" w:color="B4B4BC" w:themeColor="text1" w:themeTint="66"/>
        <w:insideH w:val="single" w:sz="4" w:space="0" w:color="B4B4BC" w:themeColor="text1" w:themeTint="66"/>
        <w:insideV w:val="single" w:sz="4" w:space="0" w:color="B4B4BC" w:themeColor="text1" w:themeTint="66"/>
      </w:tblBorders>
    </w:tblPr>
    <w:tblStylePr w:type="firstRow">
      <w:rPr>
        <w:b/>
        <w:bCs/>
      </w:rPr>
      <w:tblPr/>
      <w:tcPr>
        <w:tcBorders>
          <w:bottom w:val="single" w:sz="12" w:space="0" w:color="8F8F9B" w:themeColor="text1" w:themeTint="99"/>
        </w:tcBorders>
      </w:tcPr>
    </w:tblStylePr>
    <w:tblStylePr w:type="lastRow">
      <w:rPr>
        <w:b/>
        <w:bCs/>
      </w:rPr>
      <w:tblPr/>
      <w:tcPr>
        <w:tcBorders>
          <w:top w:val="double" w:sz="2" w:space="0" w:color="8F8F9B"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2D5AC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A1AB"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B"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B"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B"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4WCharts">
    <w:name w:val="N4W Charts"/>
    <w:basedOn w:val="N4WCaptions"/>
    <w:qFormat/>
    <w:rsid w:val="00007F71"/>
    <w:pPr>
      <w:ind w:left="0" w:firstLine="0"/>
      <w:jc w:val="left"/>
    </w:pPr>
    <w:rPr>
      <w:bCs/>
      <w:sz w:val="16"/>
    </w:rPr>
  </w:style>
  <w:style w:type="table" w:styleId="ListTable7Colorful-Accent6">
    <w:name w:val="List Table 7 Colorful Accent 6"/>
    <w:basedOn w:val="TableNormal"/>
    <w:uiPriority w:val="52"/>
    <w:rsid w:val="008008FF"/>
    <w:rPr>
      <w:rFonts w:ascii="Arial Nova" w:hAnsi="Arial Nova"/>
      <w:sz w:val="16"/>
    </w:rPr>
    <w:tblPr>
      <w:tblStyleRowBandSize w:val="1"/>
      <w:tblStyleColBandSize w:val="1"/>
      <w:tblBorders>
        <w:top w:val="single" w:sz="4" w:space="0" w:color="D9D9DD" w:themeColor="text1" w:themeTint="33"/>
        <w:left w:val="single" w:sz="4" w:space="0" w:color="D9D9DD" w:themeColor="text1" w:themeTint="33"/>
        <w:bottom w:val="single" w:sz="4" w:space="0" w:color="D9D9DD" w:themeColor="text1" w:themeTint="33"/>
        <w:right w:val="single" w:sz="4" w:space="0" w:color="D9D9DD" w:themeColor="text1" w:themeTint="33"/>
        <w:insideH w:val="single" w:sz="4" w:space="0" w:color="D9D9DD" w:themeColor="text1" w:themeTint="33"/>
        <w:insideV w:val="single" w:sz="4" w:space="0" w:color="D9D9DD" w:themeColor="text1" w:themeTint="33"/>
      </w:tblBorders>
    </w:tblPr>
    <w:tblStylePr w:type="firstRow">
      <w:rPr>
        <w:rFonts w:asciiTheme="majorHAnsi" w:eastAsiaTheme="majorEastAsia" w:hAnsiTheme="majorHAnsi" w:cstheme="majorBidi"/>
        <w:i/>
        <w:iCs/>
        <w:sz w:val="26"/>
      </w:rPr>
      <w:tblPr/>
      <w:tcPr>
        <w:tcBorders>
          <w:bottom w:val="single" w:sz="4" w:space="0" w:color="FA63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63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63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6300" w:themeColor="accent6"/>
        </w:tcBorders>
        <w:shd w:val="clear" w:color="auto" w:fill="FFFFFF" w:themeFill="background1"/>
      </w:tcPr>
    </w:tblStylePr>
    <w:tblStylePr w:type="band1Vert">
      <w:tblPr/>
      <w:tcPr>
        <w:shd w:val="clear" w:color="auto" w:fill="FFDFCB" w:themeFill="accent6" w:themeFillTint="33"/>
      </w:tcPr>
    </w:tblStylePr>
    <w:tblStylePr w:type="band1Horz">
      <w:tblPr/>
      <w:tcPr>
        <w:shd w:val="clear" w:color="auto" w:fill="FFDFC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44652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46522"/>
    <w:tblPr>
      <w:tblStyleRowBandSize w:val="1"/>
      <w:tblStyleColBandSize w:val="1"/>
    </w:tblPr>
    <w:tblStylePr w:type="firstRow">
      <w:rPr>
        <w:b/>
        <w:bCs/>
        <w:caps/>
      </w:rPr>
      <w:tblPr/>
      <w:tcPr>
        <w:tcBorders>
          <w:bottom w:val="single" w:sz="4" w:space="0" w:color="A1A1A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1A1A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446522"/>
    <w:tblPr>
      <w:tblStyleRowBandSize w:val="1"/>
      <w:tblStyleColBandSize w:val="1"/>
      <w:tblBorders>
        <w:top w:val="single" w:sz="4" w:space="0" w:color="A1A1AB" w:themeColor="text1" w:themeTint="80"/>
        <w:bottom w:val="single" w:sz="4" w:space="0" w:color="A1A1AB" w:themeColor="text1" w:themeTint="80"/>
      </w:tblBorders>
    </w:tblPr>
    <w:tblStylePr w:type="firstRow">
      <w:rPr>
        <w:b/>
        <w:bCs/>
      </w:rPr>
      <w:tblPr/>
      <w:tcPr>
        <w:tcBorders>
          <w:bottom w:val="single" w:sz="4" w:space="0" w:color="A1A1AB" w:themeColor="text1" w:themeTint="80"/>
        </w:tcBorders>
      </w:tcPr>
    </w:tblStylePr>
    <w:tblStylePr w:type="lastRow">
      <w:rPr>
        <w:b/>
        <w:bCs/>
      </w:rPr>
      <w:tblPr/>
      <w:tcPr>
        <w:tcBorders>
          <w:top w:val="single" w:sz="4" w:space="0" w:color="A1A1AB" w:themeColor="text1" w:themeTint="80"/>
        </w:tcBorders>
      </w:tcPr>
    </w:tblStylePr>
    <w:tblStylePr w:type="firstCol">
      <w:rPr>
        <w:b/>
        <w:bCs/>
      </w:rPr>
    </w:tblStylePr>
    <w:tblStylePr w:type="lastCol">
      <w:rPr>
        <w:b/>
        <w:bCs/>
      </w:rPr>
    </w:tblStylePr>
    <w:tblStylePr w:type="band1Vert">
      <w:tblPr/>
      <w:tcPr>
        <w:tcBorders>
          <w:left w:val="single" w:sz="4" w:space="0" w:color="A1A1AB" w:themeColor="text1" w:themeTint="80"/>
          <w:right w:val="single" w:sz="4" w:space="0" w:color="A1A1AB" w:themeColor="text1" w:themeTint="80"/>
        </w:tcBorders>
      </w:tcPr>
    </w:tblStylePr>
    <w:tblStylePr w:type="band2Vert">
      <w:tblPr/>
      <w:tcPr>
        <w:tcBorders>
          <w:left w:val="single" w:sz="4" w:space="0" w:color="A1A1AB" w:themeColor="text1" w:themeTint="80"/>
          <w:right w:val="single" w:sz="4" w:space="0" w:color="A1A1AB" w:themeColor="text1" w:themeTint="80"/>
        </w:tcBorders>
      </w:tcPr>
    </w:tblStylePr>
    <w:tblStylePr w:type="band1Horz">
      <w:tblPr/>
      <w:tcPr>
        <w:tcBorders>
          <w:top w:val="single" w:sz="4" w:space="0" w:color="A1A1AB" w:themeColor="text1" w:themeTint="80"/>
          <w:bottom w:val="single" w:sz="4" w:space="0" w:color="A1A1AB" w:themeColor="text1" w:themeTint="80"/>
        </w:tcBorders>
      </w:tcPr>
    </w:tblStylePr>
  </w:style>
  <w:style w:type="table" w:styleId="GridTable1Light-Accent4">
    <w:name w:val="Grid Table 1 Light Accent 4"/>
    <w:basedOn w:val="TableNormal"/>
    <w:uiPriority w:val="46"/>
    <w:rsid w:val="00446522"/>
    <w:tblPr>
      <w:tblStyleRowBandSize w:val="1"/>
      <w:tblStyleColBandSize w:val="1"/>
      <w:tblBorders>
        <w:top w:val="single" w:sz="4" w:space="0" w:color="B2E0AE" w:themeColor="accent4" w:themeTint="66"/>
        <w:left w:val="single" w:sz="4" w:space="0" w:color="B2E0AE" w:themeColor="accent4" w:themeTint="66"/>
        <w:bottom w:val="single" w:sz="4" w:space="0" w:color="B2E0AE" w:themeColor="accent4" w:themeTint="66"/>
        <w:right w:val="single" w:sz="4" w:space="0" w:color="B2E0AE" w:themeColor="accent4" w:themeTint="66"/>
        <w:insideH w:val="single" w:sz="4" w:space="0" w:color="B2E0AE" w:themeColor="accent4" w:themeTint="66"/>
        <w:insideV w:val="single" w:sz="4" w:space="0" w:color="B2E0AE" w:themeColor="accent4" w:themeTint="66"/>
      </w:tblBorders>
    </w:tblPr>
    <w:tblStylePr w:type="firstRow">
      <w:rPr>
        <w:b/>
        <w:bCs/>
      </w:rPr>
      <w:tblPr/>
      <w:tcPr>
        <w:tcBorders>
          <w:bottom w:val="single" w:sz="12" w:space="0" w:color="8BD087" w:themeColor="accent4" w:themeTint="99"/>
        </w:tcBorders>
      </w:tcPr>
    </w:tblStylePr>
    <w:tblStylePr w:type="lastRow">
      <w:rPr>
        <w:b/>
        <w:bCs/>
      </w:rPr>
      <w:tblPr/>
      <w:tcPr>
        <w:tcBorders>
          <w:top w:val="double" w:sz="2" w:space="0" w:color="8BD087"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46522"/>
    <w:tblPr>
      <w:tblStyleRowBandSize w:val="1"/>
      <w:tblStyleColBandSize w:val="1"/>
      <w:tblBorders>
        <w:top w:val="single" w:sz="4" w:space="0" w:color="9DD6F1" w:themeColor="accent1" w:themeTint="66"/>
        <w:left w:val="single" w:sz="4" w:space="0" w:color="9DD6F1" w:themeColor="accent1" w:themeTint="66"/>
        <w:bottom w:val="single" w:sz="4" w:space="0" w:color="9DD6F1" w:themeColor="accent1" w:themeTint="66"/>
        <w:right w:val="single" w:sz="4" w:space="0" w:color="9DD6F1" w:themeColor="accent1" w:themeTint="66"/>
        <w:insideH w:val="single" w:sz="4" w:space="0" w:color="9DD6F1" w:themeColor="accent1" w:themeTint="66"/>
        <w:insideV w:val="single" w:sz="4" w:space="0" w:color="9DD6F1" w:themeColor="accent1" w:themeTint="66"/>
      </w:tblBorders>
    </w:tblPr>
    <w:tblStylePr w:type="firstRow">
      <w:rPr>
        <w:b/>
        <w:bCs/>
      </w:rPr>
      <w:tblPr/>
      <w:tcPr>
        <w:tcBorders>
          <w:bottom w:val="single" w:sz="12" w:space="0" w:color="6CC2EA" w:themeColor="accent1" w:themeTint="99"/>
        </w:tcBorders>
      </w:tcPr>
    </w:tblStylePr>
    <w:tblStylePr w:type="lastRow">
      <w:rPr>
        <w:b/>
        <w:bCs/>
      </w:rPr>
      <w:tblPr/>
      <w:tcPr>
        <w:tcBorders>
          <w:top w:val="double" w:sz="2" w:space="0" w:color="6CC2EA" w:themeColor="accent1" w:themeTint="99"/>
        </w:tcBorders>
      </w:tcPr>
    </w:tblStylePr>
    <w:tblStylePr w:type="firstCol">
      <w:rPr>
        <w:b/>
        <w:bCs/>
      </w:rPr>
    </w:tblStylePr>
    <w:tblStylePr w:type="lastCol">
      <w:rPr>
        <w:b/>
        <w:bCs/>
      </w:rPr>
    </w:tblStylePr>
  </w:style>
  <w:style w:type="paragraph" w:customStyle="1" w:styleId="N4WCredit">
    <w:name w:val="N4W Credit"/>
    <w:basedOn w:val="N4WCaptions"/>
    <w:qFormat/>
    <w:rsid w:val="00177DE8"/>
    <w:pPr>
      <w:ind w:left="0" w:firstLine="0"/>
    </w:pPr>
    <w:rPr>
      <w:i/>
      <w:sz w:val="16"/>
    </w:rPr>
  </w:style>
  <w:style w:type="paragraph" w:customStyle="1" w:styleId="N4WTableofContents">
    <w:name w:val="N4W Table of Contents"/>
    <w:basedOn w:val="N4WBodycopy"/>
    <w:qFormat/>
    <w:rsid w:val="007F4A3A"/>
    <w:pPr>
      <w:numPr>
        <w:numId w:val="4"/>
      </w:numPr>
      <w:spacing w:line="360" w:lineRule="auto"/>
    </w:pPr>
    <w:rPr>
      <w:b/>
    </w:rPr>
  </w:style>
  <w:style w:type="character" w:styleId="Hyperlink">
    <w:name w:val="Hyperlink"/>
    <w:basedOn w:val="DefaultParagraphFont"/>
    <w:uiPriority w:val="99"/>
    <w:unhideWhenUsed/>
    <w:rsid w:val="00787047"/>
    <w:rPr>
      <w:color w:val="1C94CC" w:themeColor="accent1"/>
      <w:u w:val="single"/>
    </w:rPr>
  </w:style>
  <w:style w:type="character" w:styleId="UnresolvedMention">
    <w:name w:val="Unresolved Mention"/>
    <w:basedOn w:val="DefaultParagraphFont"/>
    <w:uiPriority w:val="99"/>
    <w:semiHidden/>
    <w:unhideWhenUsed/>
    <w:rsid w:val="007B2674"/>
    <w:rPr>
      <w:color w:val="605E5C"/>
      <w:shd w:val="clear" w:color="auto" w:fill="E1DFDD"/>
    </w:rPr>
  </w:style>
  <w:style w:type="character" w:styleId="FollowedHyperlink">
    <w:name w:val="FollowedHyperlink"/>
    <w:basedOn w:val="DefaultParagraphFont"/>
    <w:uiPriority w:val="99"/>
    <w:semiHidden/>
    <w:unhideWhenUsed/>
    <w:rsid w:val="007B2674"/>
    <w:rPr>
      <w:color w:val="14D69B" w:themeColor="followedHyperlink"/>
      <w:u w:val="single"/>
    </w:rPr>
  </w:style>
  <w:style w:type="paragraph" w:customStyle="1" w:styleId="N4WHyperlink">
    <w:name w:val="N4W Hyperlink"/>
    <w:basedOn w:val="N4WTableofContents"/>
    <w:qFormat/>
    <w:rsid w:val="007B2674"/>
    <w:pPr>
      <w:numPr>
        <w:numId w:val="0"/>
      </w:numPr>
      <w:jc w:val="right"/>
    </w:pPr>
    <w:rPr>
      <w:color w:val="1C94CC" w:themeColor="accent1"/>
      <w:u w:val="single"/>
    </w:rPr>
  </w:style>
  <w:style w:type="paragraph" w:styleId="TOCHeading">
    <w:name w:val="TOC Heading"/>
    <w:basedOn w:val="Heading1"/>
    <w:next w:val="Normal"/>
    <w:uiPriority w:val="39"/>
    <w:unhideWhenUsed/>
    <w:qFormat/>
    <w:rsid w:val="00195566"/>
    <w:pPr>
      <w:pageBreakBefore w:val="0"/>
      <w:numPr>
        <w:numId w:val="0"/>
      </w:numPr>
      <w:spacing w:line="259" w:lineRule="auto"/>
      <w:outlineLvl w:val="9"/>
    </w:pPr>
    <w:rPr>
      <w:rFonts w:asciiTheme="majorHAnsi" w:hAnsiTheme="majorHAnsi"/>
      <w:b w:val="0"/>
      <w:color w:val="156E98" w:themeColor="accent1" w:themeShade="BF"/>
      <w:sz w:val="32"/>
      <w:lang w:val="en-US"/>
    </w:rPr>
  </w:style>
  <w:style w:type="paragraph" w:styleId="TOC1">
    <w:name w:val="toc 1"/>
    <w:basedOn w:val="Normal"/>
    <w:next w:val="Normal"/>
    <w:autoRedefine/>
    <w:uiPriority w:val="39"/>
    <w:unhideWhenUsed/>
    <w:rsid w:val="00195566"/>
    <w:pPr>
      <w:spacing w:after="100"/>
    </w:pPr>
  </w:style>
  <w:style w:type="paragraph" w:styleId="Caption">
    <w:name w:val="caption"/>
    <w:aliases w:val="Caption Char Char,Map,Abb.,WKC Caption,Caption Char1,Char1 Char Char,Char1 Char Char Char,Caption: FIGURES,Figure,headings,CPR Caption,COBA Caption,Char2,Elegant,M,Char1 Char Char Cha...,Caption1,-figure,Char,Carácter Carácter"/>
    <w:basedOn w:val="Normal"/>
    <w:next w:val="Normal"/>
    <w:link w:val="CaptionChar"/>
    <w:unhideWhenUsed/>
    <w:qFormat/>
    <w:rsid w:val="00236A34"/>
    <w:pPr>
      <w:spacing w:after="200"/>
    </w:pPr>
    <w:rPr>
      <w:i/>
      <w:iCs/>
      <w:color w:val="2EC3ED" w:themeColor="text2"/>
      <w:sz w:val="18"/>
      <w:szCs w:val="18"/>
    </w:rPr>
  </w:style>
  <w:style w:type="paragraph" w:styleId="ListParagraph">
    <w:name w:val="List Paragraph"/>
    <w:aliases w:val="Bullet,Heading 2_sj,List Paragraph (numbered (a)),Bullit,Indent Paragraph,Lettre d'introduction,Dot pt,List Paragraph Char Char Char,Indicator Text,List Paragraph1,Numbered Para 1,List Paragraph12,Bullet Points,MAIN CONTENT,Bullet 1,lp1"/>
    <w:basedOn w:val="Normal"/>
    <w:link w:val="ListParagraphChar"/>
    <w:uiPriority w:val="34"/>
    <w:qFormat/>
    <w:rsid w:val="009657BD"/>
    <w:pPr>
      <w:ind w:left="720"/>
      <w:contextualSpacing/>
    </w:pPr>
  </w:style>
  <w:style w:type="paragraph" w:customStyle="1" w:styleId="Default">
    <w:name w:val="Default"/>
    <w:rsid w:val="00963D8B"/>
    <w:pPr>
      <w:autoSpaceDE w:val="0"/>
      <w:autoSpaceDN w:val="0"/>
      <w:adjustRightInd w:val="0"/>
    </w:pPr>
    <w:rPr>
      <w:rFonts w:ascii="Calibri" w:hAnsi="Calibri" w:cs="Calibri"/>
      <w:color w:val="000000"/>
      <w:sz w:val="24"/>
      <w:szCs w:val="24"/>
      <w:lang w:val="en-GB"/>
    </w:rPr>
  </w:style>
  <w:style w:type="paragraph" w:styleId="TOC2">
    <w:name w:val="toc 2"/>
    <w:basedOn w:val="Normal"/>
    <w:next w:val="Normal"/>
    <w:autoRedefine/>
    <w:uiPriority w:val="39"/>
    <w:unhideWhenUsed/>
    <w:rsid w:val="005D44FF"/>
    <w:pPr>
      <w:spacing w:after="100"/>
      <w:ind w:left="220"/>
    </w:pPr>
  </w:style>
  <w:style w:type="paragraph" w:styleId="TOC3">
    <w:name w:val="toc 3"/>
    <w:basedOn w:val="Normal"/>
    <w:next w:val="Normal"/>
    <w:autoRedefine/>
    <w:uiPriority w:val="39"/>
    <w:unhideWhenUsed/>
    <w:rsid w:val="005D44FF"/>
    <w:pPr>
      <w:spacing w:after="100"/>
      <w:ind w:left="440"/>
    </w:pPr>
  </w:style>
  <w:style w:type="character" w:customStyle="1" w:styleId="ListParagraphChar">
    <w:name w:val="List Paragraph Char"/>
    <w:aliases w:val="Bullet Char,Heading 2_sj Char,List Paragraph (numbered (a)) Char,Bullit Char,Indent Paragraph Char,Lettre d'introduction Char,Dot pt Char,List Paragraph Char Char Char Char,Indicator Text Char,List Paragraph1 Char,Bullet Points Char"/>
    <w:basedOn w:val="DefaultParagraphFont"/>
    <w:link w:val="ListParagraph"/>
    <w:uiPriority w:val="34"/>
    <w:qFormat/>
    <w:rsid w:val="00D66323"/>
    <w:rPr>
      <w:rFonts w:asciiTheme="minorHAnsi" w:eastAsiaTheme="minorEastAsia" w:hAnsiTheme="minorHAnsi"/>
      <w:sz w:val="22"/>
    </w:rPr>
  </w:style>
  <w:style w:type="character" w:customStyle="1" w:styleId="CaptionChar">
    <w:name w:val="Caption Char"/>
    <w:aliases w:val="Caption Char Char Char,Map Char,Abb. Char,WKC Caption Char,Caption Char1 Char,Char1 Char Char Char1,Char1 Char Char Char Char,Caption: FIGURES Char,Figure Char,headings Char,CPR Caption Char,COBA Caption Char,Char2 Char,Elegant Char,M Char"/>
    <w:basedOn w:val="DefaultParagraphFont"/>
    <w:link w:val="Caption"/>
    <w:rsid w:val="00BF670A"/>
    <w:rPr>
      <w:rFonts w:asciiTheme="minorHAnsi" w:eastAsiaTheme="minorEastAsia" w:hAnsiTheme="minorHAnsi"/>
      <w:i/>
      <w:iCs/>
      <w:color w:val="2EC3ED" w:themeColor="text2"/>
      <w:sz w:val="18"/>
      <w:szCs w:val="18"/>
    </w:rPr>
  </w:style>
  <w:style w:type="paragraph" w:styleId="FootnoteText">
    <w:name w:val="footnote text"/>
    <w:basedOn w:val="Normal"/>
    <w:link w:val="FootnoteTextChar"/>
    <w:uiPriority w:val="99"/>
    <w:semiHidden/>
    <w:unhideWhenUsed/>
    <w:rsid w:val="00EC4550"/>
    <w:rPr>
      <w:sz w:val="20"/>
      <w:szCs w:val="20"/>
    </w:rPr>
  </w:style>
  <w:style w:type="character" w:customStyle="1" w:styleId="FootnoteTextChar">
    <w:name w:val="Footnote Text Char"/>
    <w:basedOn w:val="DefaultParagraphFont"/>
    <w:link w:val="FootnoteText"/>
    <w:uiPriority w:val="99"/>
    <w:semiHidden/>
    <w:rsid w:val="00EC4550"/>
    <w:rPr>
      <w:rFonts w:asciiTheme="minorHAnsi" w:eastAsiaTheme="minorEastAsia" w:hAnsiTheme="minorHAnsi"/>
      <w:szCs w:val="20"/>
    </w:rPr>
  </w:style>
  <w:style w:type="character" w:styleId="FootnoteReference">
    <w:name w:val="footnote reference"/>
    <w:basedOn w:val="DefaultParagraphFont"/>
    <w:uiPriority w:val="99"/>
    <w:semiHidden/>
    <w:unhideWhenUsed/>
    <w:rsid w:val="00EC4550"/>
    <w:rPr>
      <w:vertAlign w:val="superscript"/>
    </w:rPr>
  </w:style>
  <w:style w:type="paragraph" w:customStyle="1" w:styleId="PegasysBody">
    <w:name w:val="Pegasys_Body"/>
    <w:basedOn w:val="Normal"/>
    <w:link w:val="PegasysBodyChar"/>
    <w:qFormat/>
    <w:rsid w:val="0042352C"/>
    <w:pPr>
      <w:spacing w:after="200" w:line="360" w:lineRule="auto"/>
      <w:jc w:val="both"/>
    </w:pPr>
    <w:rPr>
      <w:rFonts w:ascii="Arial" w:eastAsiaTheme="minorHAnsi" w:hAnsi="Arial" w:cstheme="minorBidi"/>
      <w:sz w:val="20"/>
      <w:lang w:val="en-GB"/>
    </w:rPr>
  </w:style>
  <w:style w:type="character" w:customStyle="1" w:styleId="PegasysBodyChar">
    <w:name w:val="Pegasys_Body Char"/>
    <w:basedOn w:val="DefaultParagraphFont"/>
    <w:link w:val="PegasysBody"/>
    <w:rsid w:val="0042352C"/>
    <w:rPr>
      <w:rFonts w:ascii="Arial" w:hAnsi="Arial" w:cstheme="minorBidi"/>
      <w:lang w:val="en-GB"/>
    </w:rPr>
  </w:style>
  <w:style w:type="paragraph" w:styleId="CommentText">
    <w:name w:val="annotation text"/>
    <w:basedOn w:val="Normal"/>
    <w:link w:val="CommentTextChar"/>
    <w:uiPriority w:val="99"/>
    <w:unhideWhenUsed/>
    <w:rsid w:val="00EF7970"/>
    <w:pPr>
      <w:spacing w:after="160"/>
    </w:pPr>
    <w:rPr>
      <w:rFonts w:ascii="Arial" w:eastAsiaTheme="minorHAnsi" w:hAnsi="Arial" w:cstheme="minorBidi"/>
      <w:sz w:val="20"/>
      <w:szCs w:val="20"/>
      <w:lang w:val="en-GB"/>
    </w:rPr>
  </w:style>
  <w:style w:type="character" w:customStyle="1" w:styleId="CommentTextChar">
    <w:name w:val="Comment Text Char"/>
    <w:basedOn w:val="DefaultParagraphFont"/>
    <w:link w:val="CommentText"/>
    <w:uiPriority w:val="99"/>
    <w:rsid w:val="00EF7970"/>
    <w:rPr>
      <w:rFonts w:ascii="Arial" w:hAnsi="Arial" w:cstheme="minorBidi"/>
      <w:szCs w:val="20"/>
      <w:lang w:val="en-GB"/>
    </w:rPr>
  </w:style>
  <w:style w:type="paragraph" w:customStyle="1" w:styleId="ExecSummary2">
    <w:name w:val="Exec Summary 2"/>
    <w:basedOn w:val="Normal"/>
    <w:link w:val="ExecSummary2Char"/>
    <w:uiPriority w:val="2"/>
    <w:qFormat/>
    <w:rsid w:val="003C3B77"/>
    <w:pPr>
      <w:spacing w:before="360" w:after="160" w:line="259" w:lineRule="auto"/>
    </w:pPr>
    <w:rPr>
      <w:rFonts w:ascii="Arial" w:eastAsiaTheme="minorHAnsi" w:hAnsi="Arial" w:cstheme="minorBidi"/>
      <w:b/>
      <w:sz w:val="28"/>
      <w:szCs w:val="28"/>
      <w:lang w:val="en-GB"/>
    </w:rPr>
  </w:style>
  <w:style w:type="character" w:customStyle="1" w:styleId="ExecSummary2Char">
    <w:name w:val="Exec Summary 2 Char"/>
    <w:basedOn w:val="DefaultParagraphFont"/>
    <w:link w:val="ExecSummary2"/>
    <w:uiPriority w:val="2"/>
    <w:rsid w:val="003C3B77"/>
    <w:rPr>
      <w:rFonts w:ascii="Arial" w:hAnsi="Arial" w:cstheme="minorBidi"/>
      <w:b/>
      <w:sz w:val="28"/>
      <w:szCs w:val="28"/>
      <w:lang w:val="en-GB"/>
    </w:rPr>
  </w:style>
  <w:style w:type="character" w:styleId="CommentReference">
    <w:name w:val="annotation reference"/>
    <w:basedOn w:val="DefaultParagraphFont"/>
    <w:uiPriority w:val="99"/>
    <w:semiHidden/>
    <w:unhideWhenUsed/>
    <w:rsid w:val="00862801"/>
    <w:rPr>
      <w:sz w:val="16"/>
      <w:szCs w:val="16"/>
    </w:rPr>
  </w:style>
  <w:style w:type="paragraph" w:styleId="CommentSubject">
    <w:name w:val="annotation subject"/>
    <w:basedOn w:val="CommentText"/>
    <w:next w:val="CommentText"/>
    <w:link w:val="CommentSubjectChar"/>
    <w:uiPriority w:val="99"/>
    <w:semiHidden/>
    <w:unhideWhenUsed/>
    <w:rsid w:val="00862801"/>
    <w:pPr>
      <w:spacing w:after="0"/>
    </w:pPr>
    <w:rPr>
      <w:rFonts w:asciiTheme="minorHAnsi" w:eastAsiaTheme="minorEastAsia" w:hAnsiTheme="minorHAnsi" w:cs="Times New Roman (Body CS)"/>
      <w:b/>
      <w:bCs/>
      <w:lang w:val="en-ZA"/>
    </w:rPr>
  </w:style>
  <w:style w:type="character" w:customStyle="1" w:styleId="CommentSubjectChar">
    <w:name w:val="Comment Subject Char"/>
    <w:basedOn w:val="CommentTextChar"/>
    <w:link w:val="CommentSubject"/>
    <w:uiPriority w:val="99"/>
    <w:semiHidden/>
    <w:rsid w:val="00862801"/>
    <w:rPr>
      <w:rFonts w:asciiTheme="minorHAnsi" w:eastAsiaTheme="minorEastAsia" w:hAnsiTheme="minorHAnsi" w:cstheme="minorBidi"/>
      <w:b/>
      <w:bCs/>
      <w:szCs w:val="20"/>
      <w:lang w:val="en-GB"/>
    </w:rPr>
  </w:style>
  <w:style w:type="paragraph" w:styleId="Revision">
    <w:name w:val="Revision"/>
    <w:hidden/>
    <w:uiPriority w:val="99"/>
    <w:semiHidden/>
    <w:rsid w:val="00097325"/>
    <w:rPr>
      <w:rFonts w:asciiTheme="minorHAnsi" w:eastAsiaTheme="minorEastAsia" w:hAnsiTheme="minorHAnsi"/>
      <w:sz w:val="22"/>
    </w:rPr>
  </w:style>
  <w:style w:type="paragraph" w:customStyle="1" w:styleId="Annex">
    <w:name w:val="Annex"/>
    <w:basedOn w:val="N4WHeading1"/>
    <w:link w:val="AnnexChar"/>
    <w:qFormat/>
    <w:rsid w:val="00463130"/>
    <w:pPr>
      <w:numPr>
        <w:numId w:val="29"/>
      </w:numPr>
      <w:ind w:left="720"/>
    </w:pPr>
  </w:style>
  <w:style w:type="table" w:styleId="TableGridLight">
    <w:name w:val="Grid Table Light"/>
    <w:basedOn w:val="TableNormal"/>
    <w:uiPriority w:val="40"/>
    <w:rsid w:val="000D46A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4WHeading1Char">
    <w:name w:val="N4W Heading 1 Char"/>
    <w:basedOn w:val="Heading1Char"/>
    <w:link w:val="N4WHeading1"/>
    <w:rsid w:val="00463130"/>
    <w:rPr>
      <w:rFonts w:ascii="Georgia Pro Light" w:eastAsiaTheme="majorEastAsia" w:hAnsi="Georgia Pro Light" w:cstheme="majorBidi"/>
      <w:b w:val="0"/>
      <w:sz w:val="52"/>
      <w:szCs w:val="32"/>
    </w:rPr>
  </w:style>
  <w:style w:type="character" w:customStyle="1" w:styleId="AnnexChar">
    <w:name w:val="Annex Char"/>
    <w:basedOn w:val="N4WHeading1Char"/>
    <w:link w:val="Annex"/>
    <w:rsid w:val="00463130"/>
    <w:rPr>
      <w:rFonts w:ascii="Georgia Pro Light" w:eastAsiaTheme="majorEastAsia" w:hAnsi="Georgia Pro Light" w:cstheme="majorBidi"/>
      <w:b w:val="0"/>
      <w:sz w:val="5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766966">
      <w:bodyDiv w:val="1"/>
      <w:marLeft w:val="0"/>
      <w:marRight w:val="0"/>
      <w:marTop w:val="0"/>
      <w:marBottom w:val="0"/>
      <w:divBdr>
        <w:top w:val="none" w:sz="0" w:space="0" w:color="auto"/>
        <w:left w:val="none" w:sz="0" w:space="0" w:color="auto"/>
        <w:bottom w:val="none" w:sz="0" w:space="0" w:color="auto"/>
        <w:right w:val="none" w:sz="0" w:space="0" w:color="auto"/>
      </w:divBdr>
    </w:div>
    <w:div w:id="1363166317">
      <w:bodyDiv w:val="1"/>
      <w:marLeft w:val="0"/>
      <w:marRight w:val="0"/>
      <w:marTop w:val="0"/>
      <w:marBottom w:val="0"/>
      <w:divBdr>
        <w:top w:val="none" w:sz="0" w:space="0" w:color="auto"/>
        <w:left w:val="none" w:sz="0" w:space="0" w:color="auto"/>
        <w:bottom w:val="none" w:sz="0" w:space="0" w:color="auto"/>
        <w:right w:val="none" w:sz="0" w:space="0" w:color="auto"/>
      </w:divBdr>
    </w:div>
    <w:div w:id="207416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ater-proof.or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Nature for Water">
  <a:themeElements>
    <a:clrScheme name="Nature for Water">
      <a:dk1>
        <a:srgbClr val="4B4B54"/>
      </a:dk1>
      <a:lt1>
        <a:srgbClr val="FFFFFF"/>
      </a:lt1>
      <a:dk2>
        <a:srgbClr val="2EC3ED"/>
      </a:dk2>
      <a:lt2>
        <a:srgbClr val="14D69B"/>
      </a:lt2>
      <a:accent1>
        <a:srgbClr val="1C94CC"/>
      </a:accent1>
      <a:accent2>
        <a:srgbClr val="153B5B"/>
      </a:accent2>
      <a:accent3>
        <a:srgbClr val="005A53"/>
      </a:accent3>
      <a:accent4>
        <a:srgbClr val="48A841"/>
      </a:accent4>
      <a:accent5>
        <a:srgbClr val="99D763"/>
      </a:accent5>
      <a:accent6>
        <a:srgbClr val="FA6300"/>
      </a:accent6>
      <a:hlink>
        <a:srgbClr val="2EC3ED"/>
      </a:hlink>
      <a:folHlink>
        <a:srgbClr val="14D69B"/>
      </a:folHlink>
    </a:clrScheme>
    <a:fontScheme name="Facility Brand">
      <a:majorFont>
        <a:latin typeface="Georgia Pro"/>
        <a:ea typeface=""/>
        <a:cs typeface=""/>
      </a:majorFont>
      <a:minorFont>
        <a:latin typeface="Arial Nova"/>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ature for Water" id="{E2E1BCF1-AAA5-B34E-A42D-70B49E4B5C7B}" vid="{8966D159-201E-DF4B-8BF2-CFC911075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BC4E542371B048BA00C9E7EB9D880A" ma:contentTypeVersion="16" ma:contentTypeDescription="Create a new document." ma:contentTypeScope="" ma:versionID="5c8e07fcb3bd4777e829511bf8a5dd18">
  <xsd:schema xmlns:xsd="http://www.w3.org/2001/XMLSchema" xmlns:xs="http://www.w3.org/2001/XMLSchema" xmlns:p="http://schemas.microsoft.com/office/2006/metadata/properties" xmlns:ns2="f0998366-ec54-451e-ab34-79e9cd86ef45" xmlns:ns3="bea36ca7-a64e-4261-b288-24ecc085fa65" targetNamespace="http://schemas.microsoft.com/office/2006/metadata/properties" ma:root="true" ma:fieldsID="bd227172a698ae0dd3d0435831b52e0b" ns2:_="" ns3:_="">
    <xsd:import namespace="f0998366-ec54-451e-ab34-79e9cd86ef45"/>
    <xsd:import namespace="bea36ca7-a64e-4261-b288-24ecc085fa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98366-ec54-451e-ab34-79e9cd86ef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86a8961-a1ef-4b98-bf61-bab6582f15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a36ca7-a64e-4261-b288-24ecc085fa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caa73ef-821d-475b-aa7d-53bd84d380fb}" ma:internalName="TaxCatchAll" ma:showField="CatchAllData" ma:web="bea36ca7-a64e-4261-b288-24ecc085fa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998366-ec54-451e-ab34-79e9cd86ef45">
      <Terms xmlns="http://schemas.microsoft.com/office/infopath/2007/PartnerControls"/>
    </lcf76f155ced4ddcb4097134ff3c332f>
    <TaxCatchAll xmlns="bea36ca7-a64e-4261-b288-24ecc085fa65" xsi:nil="true"/>
  </documentManagement>
</p:properties>
</file>

<file path=customXml/itemProps1.xml><?xml version="1.0" encoding="utf-8"?>
<ds:datastoreItem xmlns:ds="http://schemas.openxmlformats.org/officeDocument/2006/customXml" ds:itemID="{022D1F3F-12BE-49E6-9553-1647AC1FB6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998366-ec54-451e-ab34-79e9cd86ef45"/>
    <ds:schemaRef ds:uri="bea36ca7-a64e-4261-b288-24ecc085f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F3F2D4-ADA9-49AF-9F17-A6854AF25BD1}">
  <ds:schemaRefs>
    <ds:schemaRef ds:uri="http://schemas.openxmlformats.org/officeDocument/2006/bibliography"/>
  </ds:schemaRefs>
</ds:datastoreItem>
</file>

<file path=customXml/itemProps3.xml><?xml version="1.0" encoding="utf-8"?>
<ds:datastoreItem xmlns:ds="http://schemas.openxmlformats.org/officeDocument/2006/customXml" ds:itemID="{22255E80-0B94-4F4C-8037-66DE2F562B94}">
  <ds:schemaRefs>
    <ds:schemaRef ds:uri="http://schemas.microsoft.com/sharepoint/v3/contenttype/forms"/>
  </ds:schemaRefs>
</ds:datastoreItem>
</file>

<file path=customXml/itemProps4.xml><?xml version="1.0" encoding="utf-8"?>
<ds:datastoreItem xmlns:ds="http://schemas.openxmlformats.org/officeDocument/2006/customXml" ds:itemID="{9A54C35F-09D4-46CD-BF4C-A2F04FB1BEE0}">
  <ds:schemaRefs>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bea36ca7-a64e-4261-b288-24ecc085fa65"/>
    <ds:schemaRef ds:uri="http://purl.org/dc/elements/1.1/"/>
    <ds:schemaRef ds:uri="http://schemas.microsoft.com/office/infopath/2007/PartnerControls"/>
    <ds:schemaRef ds:uri="http://purl.org/dc/terms/"/>
    <ds:schemaRef ds:uri="f0998366-ec54-451e-ab34-79e9cd86ef45"/>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4276</Words>
  <Characters>24374</Characters>
  <Application>Microsoft Office Word</Application>
  <DocSecurity>0</DocSecurity>
  <Lines>203</Lines>
  <Paragraphs>57</Paragraphs>
  <ScaleCrop>false</ScaleCrop>
  <Company/>
  <LinksUpToDate>false</LinksUpToDate>
  <CharactersWithSpaces>28593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Horwitz</dc:creator>
  <cp:keywords/>
  <dc:description/>
  <cp:lastModifiedBy>Anne-Louise Vernes</cp:lastModifiedBy>
  <cp:revision>685</cp:revision>
  <dcterms:created xsi:type="dcterms:W3CDTF">2022-09-27T16:34:00Z</dcterms:created>
  <dcterms:modified xsi:type="dcterms:W3CDTF">2023-03-31T08:41:00Z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0x01010084BC4E542371B048BA00C9E7EB9D880A</vt:lpwstr>
  </property>
  <property fmtid="{D5CDD505-2E9C-101B-9397-08002B2CF9AE}" pid="3" name="MediaServiceImageTags">
    <vt:lpwstr/>
  </property>
  <property fmtid="{D5CDD505-2E9C-101B-9397-08002B2CF9AE}" pid="4" name="MSIP_Label_b2b6f514-ee47-44b4-8126-44b29d0b4cbf_Enabled">
    <vt:lpwstr>true</vt:lpwstr>
  </property>
  <property fmtid="{D5CDD505-2E9C-101B-9397-08002B2CF9AE}" pid="5" name="MSIP_Label_b2b6f514-ee47-44b4-8126-44b29d0b4cbf_SetDate">
    <vt:lpwstr>2022-09-27T16:34:24Z</vt:lpwstr>
  </property>
  <property fmtid="{D5CDD505-2E9C-101B-9397-08002B2CF9AE}" pid="6" name="MSIP_Label_b2b6f514-ee47-44b4-8126-44b29d0b4cbf_Method">
    <vt:lpwstr>Standard</vt:lpwstr>
  </property>
  <property fmtid="{D5CDD505-2E9C-101B-9397-08002B2CF9AE}" pid="7" name="MSIP_Label_b2b6f514-ee47-44b4-8126-44b29d0b4cbf_Name">
    <vt:lpwstr>Internal</vt:lpwstr>
  </property>
  <property fmtid="{D5CDD505-2E9C-101B-9397-08002B2CF9AE}" pid="8" name="MSIP_Label_b2b6f514-ee47-44b4-8126-44b29d0b4cbf_SiteId">
    <vt:lpwstr>0fb364b1-02d4-4f4b-aee8-2c35f35166ee</vt:lpwstr>
  </property>
  <property fmtid="{D5CDD505-2E9C-101B-9397-08002B2CF9AE}" pid="9" name="MSIP_Label_b2b6f514-ee47-44b4-8126-44b29d0b4cbf_ActionId">
    <vt:lpwstr>17166453-473e-4a7d-b18b-32fb57b0d275</vt:lpwstr>
  </property>
  <property fmtid="{D5CDD505-2E9C-101B-9397-08002B2CF9AE}" pid="10" name="MSIP_Label_b2b6f514-ee47-44b4-8126-44b29d0b4cbf_ContentBits">
    <vt:lpwstr>0</vt:lpwstr>
  </property>
</Properties>
</file>